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B0D89" w14:textId="77777777" w:rsidR="00C20594" w:rsidRDefault="00000000" w:rsidP="00C20594">
      <w:pPr>
        <w:pStyle w:val="Title"/>
        <w:rPr>
          <w:strike/>
          <w:color w:val="00B050"/>
        </w:rPr>
      </w:pPr>
      <w:bookmarkStart w:id="0" w:name="_Hlk165617486"/>
      <w:r w:rsidRPr="00940501">
        <w:rPr>
          <w:strike/>
          <w:color w:val="00B050"/>
        </w:rPr>
        <w:t>Growth yields and light-capture in PhycoCyanin and PhycoErythrin-rich picocyanobacteria, across photic regimes and growth phases</w:t>
      </w:r>
    </w:p>
    <w:p w14:paraId="6E9E3AB2" w14:textId="6900E416" w:rsidR="0079202F" w:rsidRPr="00C20594" w:rsidRDefault="0079202F" w:rsidP="00C20594">
      <w:pPr>
        <w:pStyle w:val="Title"/>
        <w:rPr>
          <w:strike/>
          <w:color w:val="00B050"/>
        </w:rPr>
      </w:pPr>
      <w:r w:rsidRPr="00940501">
        <w:rPr>
          <w:color w:val="00B050"/>
        </w:rPr>
        <w:t xml:space="preserve">Long &amp; low; or high &amp; short; photoperiods and light differential growth yields and light-capture capacities of </w:t>
      </w:r>
      <w:proofErr w:type="spellStart"/>
      <w:r w:rsidRPr="00940501">
        <w:rPr>
          <w:color w:val="00B050"/>
        </w:rPr>
        <w:t>PhycoCyanin</w:t>
      </w:r>
      <w:proofErr w:type="spellEnd"/>
      <w:r w:rsidRPr="00940501">
        <w:rPr>
          <w:color w:val="00B050"/>
        </w:rPr>
        <w:t xml:space="preserve"> and </w:t>
      </w:r>
      <w:proofErr w:type="spellStart"/>
      <w:r w:rsidRPr="00940501">
        <w:rPr>
          <w:color w:val="00B050"/>
        </w:rPr>
        <w:t>PhycoErythrin</w:t>
      </w:r>
      <w:proofErr w:type="spellEnd"/>
      <w:r w:rsidRPr="00940501">
        <w:rPr>
          <w:color w:val="00B050"/>
        </w:rPr>
        <w:t>-rich picocyanobacteria</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proofErr w:type="gramStart"/>
      <w:r>
        <w:rPr>
          <w:vertAlign w:val="superscript"/>
        </w:rPr>
        <w:t>1,</w:t>
      </w:r>
      <w:r w:rsidR="00854B64">
        <w:rPr>
          <w:vertAlign w:val="superscript"/>
        </w:rPr>
        <w:t>*</w:t>
      </w:r>
      <w:proofErr w:type="gramEnd"/>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4AF4262B" w14:textId="2F979C07" w:rsidR="00917683" w:rsidRPr="001E7E87" w:rsidRDefault="001E7E87" w:rsidP="00917683">
      <w:pPr>
        <w:pStyle w:val="FirstParagraph"/>
        <w:rPr>
          <w:color w:val="00B050"/>
          <w:lang w:val="en"/>
        </w:rPr>
      </w:pPr>
      <w:r w:rsidRPr="001E7E87">
        <w:rPr>
          <w:color w:val="00B050"/>
          <w:lang w:val="en"/>
        </w:rPr>
        <w:t xml:space="preserve">The genus </w:t>
      </w:r>
      <w:r w:rsidRPr="001E7E87">
        <w:rPr>
          <w:i/>
          <w:iCs/>
          <w:color w:val="00B050"/>
          <w:lang w:val="en"/>
        </w:rPr>
        <w:t>Synechococcus</w:t>
      </w:r>
      <w:r w:rsidRPr="001E7E87">
        <w:rPr>
          <w:color w:val="00B050"/>
          <w:lang w:val="en"/>
        </w:rPr>
        <w:t xml:space="preserve"> is found throughout the world regardless of the duration and amount of daylight, </w:t>
      </w:r>
      <w:r>
        <w:rPr>
          <w:color w:val="00B050"/>
          <w:lang w:val="en"/>
        </w:rPr>
        <w:t xml:space="preserve">with </w:t>
      </w:r>
      <w:r w:rsidRPr="001E7E87">
        <w:rPr>
          <w:color w:val="00B050"/>
          <w:lang w:val="en"/>
        </w:rPr>
        <w:t xml:space="preserve">future </w:t>
      </w:r>
      <w:r w:rsidRPr="001E7E87">
        <w:rPr>
          <w:color w:val="00B050"/>
        </w:rPr>
        <w:t>scenarios forecasting range expansions of this picocyanobacteria into new photic regimes</w:t>
      </w:r>
      <w:r w:rsidRPr="001E7E87">
        <w:rPr>
          <w:color w:val="00B050"/>
        </w:rPr>
        <w:t xml:space="preserve">. </w:t>
      </w:r>
      <w:r w:rsidR="00000000" w:rsidRPr="001E7E87">
        <w:rPr>
          <w:strike/>
          <w:color w:val="00B050"/>
        </w:rPr>
        <w:t xml:space="preserve">The genus </w:t>
      </w:r>
      <w:r w:rsidR="00000000" w:rsidRPr="001E7E87">
        <w:rPr>
          <w:i/>
          <w:iCs/>
          <w:strike/>
          <w:color w:val="00B050"/>
        </w:rPr>
        <w:t>Synechococcus</w:t>
      </w:r>
      <w:r w:rsidR="00000000" w:rsidRPr="001E7E87">
        <w:rPr>
          <w:strike/>
          <w:color w:val="00B050"/>
        </w:rPr>
        <w:t xml:space="preserve"> occurs from tropical to arctic zones, with climate scenarios forecasting range expansions of this picocyanobacteria into new photic regimes.</w:t>
      </w:r>
      <w:r w:rsidR="00000000" w:rsidRPr="001E7E87">
        <w:rPr>
          <w:color w:val="00B050"/>
        </w:rPr>
        <w:t xml:space="preserve"> </w:t>
      </w:r>
      <w:r w:rsidR="00000000">
        <w:t xml:space="preserve">We found that coastal PhycoCyanin(PC)-rich and PhycoErythrin(PE)-rich </w:t>
      </w:r>
      <w:r w:rsidR="00000000">
        <w:rPr>
          <w:i/>
          <w:iCs/>
        </w:rPr>
        <w:t>Synechococcus</w:t>
      </w:r>
      <w:r w:rsidR="00000000">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sidR="00000000">
        <w:rPr>
          <w:i/>
          <w:iCs/>
        </w:rPr>
        <w:t>Synechococcus</w:t>
      </w:r>
      <w:r w:rsidR="00000000">
        <w:t xml:space="preserve"> sp. achieved a highest recorded cyanobacterial chlorophyll-specific exponential growth rate </w:t>
      </w:r>
      <w:r w:rsidR="00F87B7D" w:rsidRPr="00F87B7D">
        <w:rPr>
          <w:color w:val="00B050"/>
        </w:rPr>
        <w:t xml:space="preserve">(µ) </w:t>
      </w:r>
      <w:r w:rsidR="00000000">
        <w:t>of 4.5 d</w:t>
      </w:r>
      <w:r w:rsidR="00000000">
        <w:rPr>
          <w:vertAlign w:val="superscript"/>
        </w:rPr>
        <w:t>−1</w:t>
      </w:r>
      <w:r w:rsidR="00000000">
        <w:t xml:space="preserve">. PE-rich strains demonstrated wider ability to modulate light capture capacity, </w:t>
      </w:r>
      <w:r w:rsidR="00DC30DD" w:rsidRPr="00DC30DD">
        <w:rPr>
          <w:rFonts w:cs="Times New Roman"/>
          <w:color w:val="00B050"/>
        </w:rPr>
        <w:t>whereas the two PC-rich strains showed</w:t>
      </w:r>
      <w:r w:rsidR="00DC30DD" w:rsidRPr="00DC30DD">
        <w:rPr>
          <w:color w:val="00B050"/>
        </w:rPr>
        <w:t xml:space="preserve"> </w:t>
      </w:r>
      <w:r w:rsidR="00000000">
        <w:t xml:space="preserve">less change in light capture across increasing cumulative diel photon dose. </w:t>
      </w:r>
      <w:r w:rsidR="00000000" w:rsidRPr="00F10A78">
        <w:rPr>
          <w:color w:val="00B050"/>
        </w:rPr>
        <w:t xml:space="preserve">We </w:t>
      </w:r>
      <w:bookmarkStart w:id="2" w:name="_Hlk171628105"/>
      <w:r w:rsidR="00F10A78" w:rsidRPr="00F10A78">
        <w:rPr>
          <w:rFonts w:cs="Times New Roman"/>
          <w:color w:val="00B050"/>
        </w:rPr>
        <w:t>found that all four coastal strains</w:t>
      </w:r>
      <w:bookmarkEnd w:id="2"/>
      <w:r w:rsidR="00F10A78" w:rsidRPr="00F10A78">
        <w:rPr>
          <w:color w:val="00B050"/>
        </w:rPr>
        <w:t xml:space="preserve"> </w:t>
      </w:r>
      <w:r w:rsidR="00000000" w:rsidRPr="00F10A78">
        <w:rPr>
          <w:color w:val="00B050"/>
        </w:rPr>
        <w:t>show</w:t>
      </w:r>
      <w:r w:rsidR="00DC30DD" w:rsidRPr="00F10A78">
        <w:rPr>
          <w:color w:val="00B050"/>
        </w:rPr>
        <w:t>ed</w:t>
      </w:r>
      <w:r w:rsidR="00000000" w:rsidRPr="00F10A78">
        <w:rPr>
          <w:color w:val="00B050"/>
        </w:rPr>
        <w:t xml:space="preserve"> </w:t>
      </w:r>
      <w:r w:rsidR="00000000">
        <w:t xml:space="preserve">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 </w:t>
      </w:r>
      <w:r w:rsidR="00000000">
        <w:rPr>
          <w:i/>
          <w:iCs/>
        </w:rPr>
        <w:t>a</w:t>
      </w:r>
      <w:r w:rsidR="00000000">
        <w:t xml:space="preserve">, particularly during pre-stationary growth phase. Within each strain, µ showed consistent saturating responses to increasing cumulative diel PSII electron flux. As </w:t>
      </w:r>
      <w:r w:rsidR="00000000">
        <w:lastRenderedPageBreak/>
        <w:t xml:space="preserve">photoperiod opportunists, </w:t>
      </w:r>
      <w:r w:rsidR="00DC30DD" w:rsidRPr="00DC30DD">
        <w:rPr>
          <w:rFonts w:cs="Times New Roman"/>
          <w:color w:val="00B050"/>
        </w:rPr>
        <w:t>coastal picocyanobacteria may easily expand into longer photic regimes</w:t>
      </w:r>
      <w:r w:rsidR="00000000">
        <w:t xml:space="preserve"> at </w:t>
      </w:r>
      <w:r w:rsidR="00000000" w:rsidRPr="00917683">
        <w:rPr>
          <w:strike/>
          <w:color w:val="00B050"/>
        </w:rPr>
        <w:t xml:space="preserve">warming </w:t>
      </w:r>
      <w:r w:rsidR="00000000">
        <w:t>higher latitudes.</w:t>
      </w:r>
    </w:p>
    <w:p w14:paraId="5BC8B26D" w14:textId="77777777" w:rsidR="001E27BA" w:rsidRDefault="001E27BA">
      <w:pPr>
        <w:pStyle w:val="BodyText"/>
      </w:pPr>
    </w:p>
    <w:p w14:paraId="3D71EDF8" w14:textId="77777777" w:rsidR="001E27BA" w:rsidRDefault="00000000">
      <w:pPr>
        <w:pStyle w:val="Heading1"/>
      </w:pPr>
      <w:bookmarkStart w:id="3" w:name="introduction"/>
      <w:bookmarkEnd w:id="1"/>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 (Field et al. 1998; Torremorell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 xml:space="preserve">(Morel 1978). PUR thus depends upon the interaction of PAR, and the phytoplankter expression of genomic capacities for light capture (Moejes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 xml:space="preserve">growth in spring and summer, compared to fall and winter (Huisman et al. 2002; </w:t>
      </w:r>
      <w:r>
        <w:lastRenderedPageBreak/>
        <w:t xml:space="preserve">Holtrop et al. 2021). In the tropics, daylight hours remain nearly constant throughout the year (Behrenfeld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(Christaki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sidR="00000000">
        <w:rPr>
          <w:i/>
          <w:iCs/>
        </w:rPr>
        <w:t>Synechococcus</w:t>
      </w:r>
      <w:r w:rsidR="00000000" w:rsidRPr="00135558">
        <w:rPr>
          <w:strike/>
          <w:color w:val="00B050"/>
        </w:rPr>
        <w:t>, a diverse genus of picocyanobacteria,</w:t>
      </w:r>
      <w:r w:rsidR="00000000">
        <w:t xml:space="preserve"> exhibits a distribution spanning diverse geographical regions (Flombaum et al. 2013), with strains demonstrating a remarkable range of adaptations to environmental conditions (Śliwińska-Wilczewska et al. 2018a; Aguilera et al. 2023). </w:t>
      </w:r>
      <w:r w:rsidR="00000000">
        <w:rPr>
          <w:i/>
          <w:iCs/>
        </w:rPr>
        <w:t>Synechococcus</w:t>
      </w:r>
      <w:r w:rsidR="00000000">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sidR="00000000">
        <w:rPr>
          <w:i/>
          <w:iCs/>
        </w:rPr>
        <w:t>Synechococcus</w:t>
      </w:r>
      <w:r w:rsidR="00000000">
        <w:t xml:space="preserve"> contribute significantly to light attenuation and light availability for other photosynthetic marine organisms, thereby influencing ocean colour and allowing satellite detection of </w:t>
      </w:r>
      <w:r w:rsidR="00000000">
        <w:rPr>
          <w:i/>
          <w:iCs/>
        </w:rPr>
        <w:t>Synechococcus</w:t>
      </w:r>
      <w:r w:rsidR="00000000">
        <w:t xml:space="preserve">-rich communities (Xi et al. 2020). General relations among optical absorption spectra and pigment compositions have been used to determine diagnostic pigment indices of major phytoplankton functional types (Hirata et al. 2011). Modeling suggests that </w:t>
      </w:r>
      <w:r w:rsidR="00000000">
        <w:rPr>
          <w:i/>
          <w:iCs/>
        </w:rPr>
        <w:t>Synechococcus</w:t>
      </w:r>
      <w:r w:rsidR="00000000">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sidR="00000000">
        <w:rPr>
          <w:i/>
          <w:iCs/>
        </w:rPr>
        <w:t>Synechococcus</w:t>
      </w:r>
      <w:r w:rsidR="00000000">
        <w:t xml:space="preserve"> sp. lineages (Six et al. 2021), potentially pushing lineages into new photic regimes. </w:t>
      </w:r>
      <w:r w:rsidR="00000000" w:rsidRPr="00967659">
        <w:rPr>
          <w:i/>
          <w:iCs/>
          <w:color w:val="0070C0"/>
        </w:rPr>
        <w:t>Synechococcus</w:t>
      </w:r>
      <w:r w:rsidR="00000000" w:rsidRPr="00967659">
        <w:rPr>
          <w:color w:val="0070C0"/>
        </w:rPr>
        <w:t xml:space="preserve"> </w:t>
      </w:r>
      <w:r w:rsidR="00000000">
        <w:t xml:space="preserve">exhibits </w:t>
      </w:r>
      <w:r w:rsidR="00000000">
        <w:lastRenderedPageBreak/>
        <w:t xml:space="preserve">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colours to the picocyanobacteria (Stomp et al. 2007). The disparate light preferences between PC-rich and PE-rich </w:t>
      </w:r>
      <w:r w:rsidR="00000000">
        <w:rPr>
          <w:i/>
          <w:iCs/>
        </w:rPr>
        <w:t>Synechococcus</w:t>
      </w:r>
      <w:r w:rsidR="00000000">
        <w:t xml:space="preserve"> sp. strains influence their ecological niches. PC-rich strains thrive in </w:t>
      </w:r>
      <w:r w:rsidR="00000000" w:rsidRPr="00FE0665">
        <w:rPr>
          <w:strike/>
          <w:color w:val="00B050"/>
        </w:rPr>
        <w:t xml:space="preserve">environments with elevated light levels, such as </w:t>
      </w:r>
      <w:r w:rsidR="00000000">
        <w:t xml:space="preserve">surface waters and coastal regions. PE-rich strains exhibit adaptation to lower-light conditions, primarily inhabiting the deeper layers of the water column. PC-rich and PE-rich </w:t>
      </w:r>
      <w:r w:rsidR="00000000">
        <w:rPr>
          <w:i/>
          <w:iCs/>
        </w:rPr>
        <w:t>Synechococcus</w:t>
      </w:r>
      <w:r w:rsidR="00000000">
        <w:t xml:space="preserve"> sp. strains thus predominantly occupy complementary habitats (Six et al. 2007; Haverkamp et al. 2009; Six et al. 2021), although differential responses of </w:t>
      </w:r>
      <w:r w:rsidR="00000000">
        <w:rPr>
          <w:i/>
          <w:iCs/>
        </w:rPr>
        <w:t>Synechococcus</w:t>
      </w:r>
      <w:r w:rsidR="00000000">
        <w:t xml:space="preserve"> lineages to photoperiod, have not been studied in detail, except for thermophilic PC-rich </w:t>
      </w:r>
      <w:r w:rsidR="00000000">
        <w:rPr>
          <w:i/>
          <w:iCs/>
        </w:rPr>
        <w:t>Synechococcus</w:t>
      </w:r>
      <w:r w:rsidR="00000000">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w:t>
      </w:r>
      <w:r w:rsidRPr="00706223">
        <w:rPr>
          <w:strike/>
          <w:color w:val="00B050"/>
        </w:rPr>
        <w:lastRenderedPageBreak/>
        <w:t xml:space="preserve">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796479F4"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917683" w:rsidRPr="00960FBE">
        <w:rPr>
          <w:rFonts w:cs="Times New Roman"/>
          <w:color w:val="00B050"/>
        </w:rPr>
        <w:t>This study brings in an additional explanation for a potential expansion of marine picocyanobacteria in the face of climate change</w:t>
      </w:r>
      <w:r w:rsidR="00917683">
        <w:rPr>
          <w:rFonts w:cs="Times New Roman"/>
          <w:color w:val="00B050"/>
        </w:rPr>
        <w:t>.</w:t>
      </w:r>
    </w:p>
    <w:p w14:paraId="13041E23" w14:textId="77777777" w:rsidR="001E27BA" w:rsidRDefault="001E27BA">
      <w:pPr>
        <w:pStyle w:val="BodyText"/>
      </w:pPr>
    </w:p>
    <w:p w14:paraId="2004CE61" w14:textId="77777777" w:rsidR="001E27BA" w:rsidRDefault="00000000">
      <w:pPr>
        <w:pStyle w:val="Heading1"/>
      </w:pPr>
      <w:bookmarkStart w:id="4" w:name="materials-and-methods"/>
      <w:bookmarkEnd w:id="3"/>
      <w:r>
        <w:t>Materials and Methods</w:t>
      </w:r>
    </w:p>
    <w:p w14:paraId="736E1269" w14:textId="77777777" w:rsidR="001E27BA" w:rsidRDefault="00000000">
      <w:pPr>
        <w:pStyle w:val="Heading2"/>
      </w:pPr>
      <w:bookmarkStart w:id="5" w:name="experimental-setup"/>
      <w:r>
        <w:t>Experimental setup</w:t>
      </w:r>
    </w:p>
    <w:p w14:paraId="71497700" w14:textId="1E712022" w:rsidR="00EE714A" w:rsidRDefault="00000000">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 xml:space="preserve">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white fluorescent tubes, at 22℃.</w:t>
      </w:r>
    </w:p>
    <w:p w14:paraId="0B81B226" w14:textId="77777777" w:rsidR="001E27BA" w:rsidRDefault="00000000">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w:t>
      </w:r>
      <w:r>
        <w:lastRenderedPageBreak/>
        <w:t xml:space="preserve">gas of the </w:t>
      </w:r>
      <w:proofErr w:type="gramStart"/>
      <w:r>
        <w:t>Multi-Cultivator</w:t>
      </w:r>
      <w:proofErr w:type="gramEnd"/>
      <w:r>
        <w:t xml:space="preserve"> system were monitored and controlled via the Photobioreactor Control Software (Photon Systems Instruments, Drásov,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6" w:name="_Hlk171679473"/>
      <w:bookmarkStart w:id="7" w:name="_Hlk171682346"/>
      <w:bookmarkStart w:id="8" w:name="dna-extractions"/>
      <w:bookmarkEnd w:id="5"/>
      <w:r w:rsidRPr="006C521E">
        <w:rPr>
          <w:strike/>
          <w:color w:val="00B050"/>
        </w:rPr>
        <w:t>DNA extractions</w:t>
      </w:r>
    </w:p>
    <w:bookmarkEnd w:id="6"/>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9"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9"/>
      <w:r w:rsidRPr="006C521E">
        <w:rPr>
          <w:strike/>
          <w:color w:val="00B050"/>
        </w:rPr>
        <w:t>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w:t>
      </w:r>
      <w:proofErr w:type="gramStart"/>
      <w:r w:rsidRPr="0043323F">
        <w:rPr>
          <w:strike/>
          <w:color w:val="00B050"/>
        </w:rPr>
        <w:t>F+</w:t>
      </w:r>
      <w:proofErr w:type="gramEnd"/>
      <w:r w:rsidRPr="0043323F">
        <w:rPr>
          <w:strike/>
          <w:color w:val="00B050"/>
        </w:rPr>
        <w:t>I+I+R3 model determined by ModelFinder (Kalyaanamoorthy et al. 2017). Bootstrap values were calculated with 1000 replicates (Hoang et al. 2018).</w:t>
      </w:r>
    </w:p>
    <w:bookmarkEnd w:id="7"/>
    <w:p w14:paraId="02C747FB" w14:textId="77777777" w:rsidR="001E27BA" w:rsidRDefault="001E27BA">
      <w:pPr>
        <w:pStyle w:val="BodyText"/>
      </w:pPr>
    </w:p>
    <w:p w14:paraId="32211478" w14:textId="77777777" w:rsidR="001E27BA" w:rsidRDefault="00000000">
      <w:pPr>
        <w:pStyle w:val="Heading2"/>
      </w:pPr>
      <w:bookmarkStart w:id="10" w:name="Xa7c4f77afc97420905ec2223a8335255582d9ba"/>
      <w:bookmarkEnd w:id="8"/>
      <w:r>
        <w:t>Growth curves and chlorophyll-specific exponential growth rates</w:t>
      </w:r>
    </w:p>
    <w:p w14:paraId="272C65B5" w14:textId="5F36C5C6"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w:t>
      </w:r>
      <w:r w:rsidRPr="00D14C6A">
        <w:rPr>
          <w:color w:val="00B050"/>
        </w:rPr>
        <w:lastRenderedPageBreak/>
        <w:t xml:space="preserve">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xml:space="preserve">, which lasted 7 days (Fig. S2).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r>
        <w:rP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Signal Processing (Ligges et al. 2024) R packages. The time when the cultures reached their maximum absolute hourly growth (tMaxAHG)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This phase progresses to the stationary growth phase. In this work, all measurements obtained after</w:t>
      </w:r>
      <w:r w:rsidR="00495C05" w:rsidRPr="00495C05">
        <w:rPr>
          <w:color w:val="00B050"/>
          <w:lang w:val="en"/>
        </w:rPr>
        <w:t xml:space="preserve">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472FA3E6" w:rsidR="001E27BA" w:rsidRDefault="00000000">
      <w:pPr>
        <w:pStyle w:val="ImageCaption"/>
      </w:pPr>
      <w:bookmarkStart w:id="11" w:name="fig:FirstDerivative"/>
      <w:bookmarkEnd w:id="11"/>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grown at 300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2" w:name="whole-cell-absorbance-spectra"/>
      <w:bookmarkEnd w:id="10"/>
      <w:r>
        <w:t>Whole-cell absorbance spectra</w:t>
      </w:r>
    </w:p>
    <w:p w14:paraId="70010489" w14:textId="77777777" w:rsidR="001E27BA" w:rsidRDefault="00000000">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suspension. The pathlength corrected absorbance per cm was performed by determining the Jávorfi coefficients (Jávorfi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3" w:name="photosynthetically-usable-radiation-pur"/>
      <w:bookmarkEnd w:id="12"/>
      <w:r>
        <w:t>Photosynthetically Usable Radiation (PUR)</w:t>
      </w:r>
    </w:p>
    <w:p w14:paraId="609B6537" w14:textId="3EA8F5F6"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835ABE" w:rsidRPr="00835ABE">
        <w:rPr>
          <w:rFonts w:cs="Times New Roman"/>
          <w:color w:val="0070C0"/>
        </w:rPr>
        <w:t xml:space="preserve">Absorbance spectra for only one condition of light treatment </w:t>
      </w:r>
      <w:r w:rsidR="00835ABE">
        <w:rPr>
          <w:rFonts w:cs="Times New Roman"/>
          <w:color w:val="0070C0"/>
        </w:rPr>
        <w:t>(</w:t>
      </w:r>
      <w:r w:rsidR="00835ABE" w:rsidRPr="00835ABE">
        <w:rPr>
          <w:color w:val="0070C0"/>
        </w:rPr>
        <w:t>300 µmol photons m</w:t>
      </w:r>
      <w:r w:rsidR="00835ABE" w:rsidRPr="00835ABE">
        <w:rPr>
          <w:color w:val="0070C0"/>
          <w:vertAlign w:val="superscript"/>
        </w:rPr>
        <w:t>−2</w:t>
      </w:r>
      <w:r w:rsidR="00835ABE" w:rsidRPr="00835ABE">
        <w:rPr>
          <w:color w:val="0070C0"/>
        </w:rPr>
        <w:t>s</w:t>
      </w:r>
      <w:r w:rsidR="00835ABE" w:rsidRPr="00835ABE">
        <w:rPr>
          <w:color w:val="0070C0"/>
          <w:vertAlign w:val="superscript"/>
        </w:rPr>
        <w:t>−1</w:t>
      </w:r>
      <w:r w:rsidR="00835ABE">
        <w:rPr>
          <w:rFonts w:cs="Times New Roman"/>
          <w:color w:val="0070C0"/>
        </w:rPr>
        <w:t xml:space="preserve">) </w:t>
      </w:r>
      <w:r w:rsidR="00835ABE" w:rsidRPr="00835ABE">
        <w:rPr>
          <w:rFonts w:cs="Times New Roman"/>
          <w:color w:val="0070C0"/>
        </w:rPr>
        <w:t>for one PE and one PC rich strain are shown in Fig</w:t>
      </w:r>
      <w:r w:rsidR="00835ABE">
        <w:rPr>
          <w:rFonts w:cs="Times New Roman"/>
          <w:color w:val="0070C0"/>
        </w:rPr>
        <w:t>.</w:t>
      </w:r>
      <w:r w:rsidR="00835ABE" w:rsidRPr="00835ABE">
        <w:rPr>
          <w:rFonts w:cs="Times New Roman"/>
          <w:color w:val="0070C0"/>
        </w:rPr>
        <w:t xml:space="preserve"> 2.</w:t>
      </w:r>
      <w:r w:rsidR="00835ABE">
        <w:rPr>
          <w:color w:val="00B050"/>
        </w:rPr>
        <w:t xml:space="preserve">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4" w:name="fig:Spectra"/>
      <w:bookmarkEnd w:id="14"/>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are labeled; Chl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5" w:name="cumulative-diel-par-and-pur"/>
      <w:bookmarkEnd w:id="13"/>
      <w:r>
        <w:t>Cumulative diel PAR and PUR</w:t>
      </w:r>
    </w:p>
    <w:p w14:paraId="1FA40A9C" w14:textId="77777777" w:rsidR="001E27BA" w:rsidRDefault="00000000">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6" w:name="pigment-content"/>
      <w:bookmarkEnd w:id="15"/>
      <w:r>
        <w:t>Pigment content</w:t>
      </w:r>
    </w:p>
    <w:p w14:paraId="5C32B956" w14:textId="3DF56D84" w:rsidR="001E27BA" w:rsidRDefault="00000000">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Chl </w:t>
      </w:r>
      <w:r>
        <w:rPr>
          <w:i/>
          <w:iCs/>
        </w:rPr>
        <w:t>a</w:t>
      </w:r>
      <w:r>
        <w:t xml:space="preserve"> concentrations in 3:2 90% </w:t>
      </w:r>
      <w:proofErr w:type="gramStart"/>
      <w:r>
        <w:t>acetone:DMSO</w:t>
      </w:r>
      <w:proofErr w:type="gramEnd"/>
      <w:r>
        <w:t xml:space="preserve"> solution. Quantitative analysis of Chl </w:t>
      </w:r>
      <w:r>
        <w:rPr>
          <w:i/>
          <w:iCs/>
        </w:rPr>
        <w:t>a</w:t>
      </w:r>
      <w:r>
        <w:t xml:space="preserve"> was obtained after adding 50 µL of culture and 2 mL of a 90% acetone:DMSO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 </w:t>
      </w:r>
      <w:r>
        <w:rPr>
          <w:i/>
          <w:iCs/>
        </w:rPr>
        <w:t>a</w:t>
      </w:r>
      <w:r>
        <w:t xml:space="preserve"> ratio (µg:µg)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17" w:name="X0abc2fd1357fe26dad04cec545b7921c8251286"/>
      <w:bookmarkEnd w:id="16"/>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We harvested 2 mL of cultures for photophysiological characterizations repeatedly across the growth trajectories. We used Fast Repetition Rate fluorometry (Kolber et al. 1998) (FRRf, Solisense, USA), with a lab built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and Suggett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to allow re-opening of PSII. FRRf excitation flashlets were applied at the same wavebands, 445 or 590 nm, as the actinic light steps.</w:t>
      </w:r>
    </w:p>
    <w:p w14:paraId="7B4DBFCE" w14:textId="77777777" w:rsidR="001E27BA" w:rsidRDefault="00000000">
      <w:pPr>
        <w:pStyle w:val="BodyText"/>
      </w:pPr>
      <w:r>
        <w:t xml:space="preserve">We calculated (Eq. (4)) an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8" w:name="fig:LIFT"/>
      <w:bookmarkEnd w:id="18"/>
      <w:r>
        <w:rPr>
          <w:b/>
          <w:bCs/>
        </w:rPr>
        <w:t xml:space="preserve">Fig. </w:t>
      </w:r>
      <w:r w:rsidRPr="00854B64">
        <w:rPr>
          <w:b/>
          <w:bCs/>
        </w:rPr>
        <w:t>3</w:t>
      </w:r>
      <w:r w:rsidR="00854B64" w:rsidRPr="00854B64">
        <w:rPr>
          <w:b/>
          <w:bCs/>
        </w:rPr>
        <w:t>.</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Rapid Light Curve (RLC), fit with a three parameter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9" w:name="statistical-analysis"/>
      <w:bookmarkEnd w:id="17"/>
      <w:r>
        <w:t>Statistical analysis</w:t>
      </w:r>
    </w:p>
    <w:p w14:paraId="3DD88509" w14:textId="77777777" w:rsidR="001E27BA" w:rsidRDefault="00000000">
      <w:pPr>
        <w:pStyle w:val="FirstParagraph"/>
      </w:pPr>
      <w:r>
        <w:t>We used R version 4.3.0 (R Core Team 2023) running under RStudio (Posit team 2022). We performed three-way factorial ANOVA (</w:t>
      </w:r>
      <w:r>
        <w:rPr>
          <w:i/>
          <w:iCs/>
        </w:rPr>
        <w:t>aov()</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r>
        <w:rPr>
          <w:i/>
          <w:iCs/>
        </w:rPr>
        <w:t>nlsLM()</w:t>
      </w:r>
      <w:r>
        <w:t xml:space="preserve"> function; Elzhov et al. (2023)) of chlorophyll proxy OD</w:t>
      </w:r>
      <w:r>
        <w:rPr>
          <w:vertAlign w:val="subscript"/>
        </w:rPr>
        <w:t>680</w:t>
      </w:r>
      <w:r>
        <w:t xml:space="preserve"> – OD</w:t>
      </w:r>
      <w:r>
        <w:rPr>
          <w:vertAlign w:val="subscript"/>
        </w:rPr>
        <w:t>720</w:t>
      </w:r>
      <w:r>
        <w:t xml:space="preserve"> vs. cumulative diel PUR (Table S2). We also used the </w:t>
      </w:r>
      <w:r>
        <w:rPr>
          <w:i/>
          <w:iCs/>
        </w:rPr>
        <w:t>nlsLM()</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r>
        <w:rPr>
          <w:i/>
          <w:iCs/>
        </w:rPr>
        <w:t>aov()</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r>
        <w:rPr>
          <w:i/>
          <w:iCs/>
        </w:rPr>
        <w:t>SSasymp()</w:t>
      </w:r>
      <w:r>
        <w:t xml:space="preserve"> function; Serway et al. (2004)) of pooled data across different strains for a given phase of growth and across different phase of growth for a given strain for PUR/PAR ratio (Table S9); Phycobiliprotein to Chl </w:t>
      </w:r>
      <w:r>
        <w:rPr>
          <w:i/>
          <w:iCs/>
        </w:rPr>
        <w:t>a</w:t>
      </w:r>
      <w:r>
        <w:t xml:space="preserve"> ratio </w:t>
      </w:r>
      <w:r>
        <w:lastRenderedPageBreak/>
        <w:t>(Table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r>
        <w:rPr>
          <w:i/>
          <w:iCs/>
        </w:rPr>
        <w:t>t.test()</w:t>
      </w:r>
      <w:r>
        <w:t xml:space="preserve"> function; R Base package) of linear fits (</w:t>
      </w:r>
      <w:r>
        <w:rPr>
          <w:i/>
          <w:iCs/>
        </w:rPr>
        <w:t>lm()</w:t>
      </w:r>
      <w:r>
        <w:t xml:space="preserve"> function)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E072F6A" w14:textId="77777777" w:rsidR="001E27BA" w:rsidRDefault="00000000">
      <w:pPr>
        <w:pStyle w:val="BodyText"/>
      </w:pPr>
      <w:r>
        <w:t>Statistical differences for all analyses were determined at significance level α = 0.05. The manuscript was prepared as a Rmarkdown document (Handel 2020) with figures plotted using ggplot2 (Wickham 2016) and patchwork (Pedersen 2024) packages. All metadata, data and code is available on GitHub (</w:t>
      </w:r>
      <w:hyperlink r:id="rId13">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0" w:name="results"/>
      <w:bookmarkEnd w:id="4"/>
      <w:bookmarkEnd w:id="19"/>
      <w:r>
        <w:t>Results</w:t>
      </w:r>
    </w:p>
    <w:p w14:paraId="142DB085" w14:textId="77777777" w:rsidR="001E27BA" w:rsidRDefault="00000000">
      <w:pPr>
        <w:pStyle w:val="Heading2"/>
      </w:pPr>
      <w:bookmarkStart w:id="21" w:name="X691d66d9a9c45995c6c65e68b90d7c1cffc2960"/>
      <w:r>
        <w:t>Chlorophyll-specific exponential growth rate</w:t>
      </w:r>
    </w:p>
    <w:p w14:paraId="37D991F1" w14:textId="2B528F1D" w:rsidR="001E27BA" w:rsidRDefault="00000000">
      <w:pPr>
        <w:pStyle w:val="FirstParagraph"/>
      </w:pPr>
      <w:r>
        <w:t>We used logistic curve fits (Fig. S3B)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w:t>
      </w:r>
      <w:r w:rsidRPr="00BB49C9">
        <w:rPr>
          <w:strike/>
          <w:color w:val="00B050"/>
        </w:rPr>
        <w:lastRenderedPageBreak/>
        <w:t xml:space="preserve">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w:t>
      </w:r>
      <w:r w:rsidR="00BB49C9" w:rsidRPr="00BB49C9">
        <w:rPr>
          <w:rFonts w:cs="Times New Roman"/>
          <w:color w:val="00B050"/>
        </w:rPr>
        <w:t>as well as significant interactions between variables</w:t>
      </w:r>
      <w:r w:rsidR="00BB49C9" w:rsidRPr="00BB49C9">
        <w:rPr>
          <w:rFonts w:cs="Times New Roman"/>
          <w:color w:val="00B050"/>
        </w:rPr>
        <w:t xml:space="preserve">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2" w:name="fig:GAM"/>
      <w:bookmarkEnd w:id="22"/>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three parameter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3" w:name="_Hlk171632422"/>
      <w:r w:rsidR="008A39CD" w:rsidRPr="008A39CD">
        <w:rPr>
          <w:color w:val="00B050"/>
        </w:rPr>
        <w:t>Differences</w:t>
      </w:r>
      <w:r w:rsidRPr="008A39CD">
        <w:rPr>
          <w:color w:val="00B050"/>
        </w:rPr>
        <w:t xml:space="preserve"> </w:t>
      </w:r>
      <w:bookmarkEnd w:id="23"/>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4" w:name="fig:GrowthRatePhotoperiodPUR"/>
      <w:bookmarkEnd w:id="24"/>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5" w:name="purpar-ratio-vs.-cumulative-diel-par"/>
      <w:bookmarkEnd w:id="21"/>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(ANOVA, </w:t>
      </w:r>
      <w:r>
        <w:rPr>
          <w:i/>
          <w:iCs/>
        </w:rPr>
        <w:t>p</w:t>
      </w:r>
      <w:r>
        <w:t xml:space="preserve"> &gt; 0.05;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(ANOVA; </w:t>
      </w:r>
      <w:r>
        <w:rPr>
          <w:i/>
          <w:iCs/>
        </w:rPr>
        <w:t>p</w:t>
      </w:r>
      <w:r>
        <w:t xml:space="preserve"> &lt; 0.05, Table S9). A similar decay trend was observed for Phycobiliprotein to Chl </w:t>
      </w:r>
      <w:r>
        <w:rPr>
          <w:i/>
          <w:iCs/>
        </w:rPr>
        <w:t>a</w:t>
      </w:r>
      <w:r>
        <w:t xml:space="preserve"> ratio (µg:µg)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6" w:name="fig:PURPARRatio"/>
      <w:bookmarkEnd w:id="26"/>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7" w:name="Xc68612605c0da362ba11cbd1d8f2c71ba3108ed"/>
      <w:bookmarkEnd w:id="25"/>
      <w:r>
        <w:t>Effective absorption cross section of PSII of picocyanobacteria</w:t>
      </w:r>
    </w:p>
    <w:p w14:paraId="3AD5FDDD" w14:textId="77777777" w:rsidR="001E27BA"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8" w:name="fig:Sigma590"/>
      <w:bookmarkEnd w:id="28"/>
      <w:r>
        <w:rPr>
          <w:b/>
          <w:bCs/>
        </w:rPr>
        <w:t xml:space="preserve">Fig. </w:t>
      </w:r>
      <w:r w:rsidRPr="00854B64">
        <w:rPr>
          <w:b/>
          <w:bCs/>
        </w:rPr>
        <w:t>7</w:t>
      </w:r>
      <w:r w:rsidR="00854B64" w:rsidRPr="00854B64">
        <w:rPr>
          <w:b/>
          <w:bCs/>
        </w:rPr>
        <w:t>.</w:t>
      </w:r>
      <w:r>
        <w:t xml:space="preserve">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(Fig. 7B).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S9A,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9" w:name="X32432087011c5407ecfc34c65f5ceb2cc29b522"/>
      <w:bookmarkEnd w:id="27"/>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0" w:name="fig:GrowthRateJVPSII"/>
      <w:bookmarkEnd w:id="30"/>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1" w:name="discussion"/>
      <w:bookmarkEnd w:id="20"/>
      <w:bookmarkEnd w:id="29"/>
      <w:r>
        <w:t>Discussion</w:t>
      </w:r>
    </w:p>
    <w:p w14:paraId="03A195E7" w14:textId="77777777" w:rsidR="001E27BA" w:rsidRDefault="00000000">
      <w:pPr>
        <w:pStyle w:val="Heading2"/>
      </w:pPr>
      <w:bookmarkStart w:id="32"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24 h photoperiod also exacerbated eventual photoinhibition under excess cumulative diel PUR and PAR. Our </w:t>
      </w:r>
      <w:r w:rsidR="00A1616B" w:rsidRPr="00A1616B">
        <w:rPr>
          <w:color w:val="00B050"/>
        </w:rPr>
        <w:t xml:space="preserve">four </w:t>
      </w:r>
      <w:r>
        <w:t xml:space="preserve">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(MacIntyre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photoregime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Vörös</w:t>
      </w:r>
      <w:r w:rsidR="00385BDC" w:rsidRPr="00385BDC">
        <w:rPr>
          <w:color w:val="00B050"/>
          <w:lang w:val="en"/>
        </w:rPr>
        <w:t xml:space="preserve">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w:t>
      </w:r>
      <w:proofErr w:type="gramStart"/>
      <w:r>
        <w:t>as yet</w:t>
      </w:r>
      <w:proofErr w:type="gramEnd"/>
      <w:r>
        <w:t xml:space="preserve"> achieved for any phytoplankter occurs in a genetically modified green algae </w:t>
      </w:r>
      <w:r>
        <w:rPr>
          <w:i/>
          <w:iCs/>
        </w:rPr>
        <w:t>Picochlorum celeri</w:t>
      </w:r>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Gradinger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77777777"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3" w:name="fig:MapCombo"/>
      <w:bookmarkEnd w:id="33"/>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PhycoCyanin(PC)-rich cultures (056; dark green, 077; light green) and two PhycoErythrin(PE)-rich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4" w:name="X83d8d8a9e83d2bb24cf0c8c182cea740ec0cbe6"/>
      <w:bookmarkEnd w:id="32"/>
      <w:r>
        <w:t>Photic regimes and growth phase both influence cellular absorbance and light use</w:t>
      </w:r>
    </w:p>
    <w:p w14:paraId="12B94564" w14:textId="26CAD79E" w:rsidR="002A12C9" w:rsidRPr="002A12C9" w:rsidRDefault="00EB5775" w:rsidP="002A12C9">
      <w:pPr>
        <w:pStyle w:val="BodyText"/>
        <w:rPr>
          <w:color w:val="00B050"/>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t>
      </w:r>
      <w:r w:rsidR="002A12C9" w:rsidRPr="002A12C9">
        <w:rPr>
          <w:color w:val="00B050"/>
          <w:lang w:val="en"/>
        </w:rPr>
        <w:t xml:space="preserve">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 6). In addition to chlorophyll </w:t>
      </w:r>
      <w:r>
        <w:rPr>
          <w:i/>
          <w:iCs/>
        </w:rPr>
        <w:t>a</w:t>
      </w:r>
      <w:r>
        <w:t xml:space="preserve">, picocyanobacteria use phycobilins, including phycocyanin (harvesting red light at 620 nm) and phycoerythrin (harvesting yellow light at 570 nm), as accessory pigments to </w:t>
      </w:r>
      <w:r>
        <w:lastRenderedPageBreak/>
        <w:t xml:space="preserve">enhance light harvesting efficiency. Picocyanobacteria </w:t>
      </w:r>
      <w:proofErr w:type="gramStart"/>
      <w:r>
        <w:t>enhance</w:t>
      </w:r>
      <w:proofErr w:type="gramEnd"/>
      <w:r>
        <w:t xml:space="preserv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H</w:t>
      </w:r>
      <w:r w:rsidR="003A36F3" w:rsidRPr="003A36F3">
        <w:rPr>
          <w:rFonts w:cs="Times New Roman"/>
          <w:color w:val="00B050"/>
          <w:lang w:val="en"/>
        </w:rPr>
        <w:t xml:space="preserve">owever, </w:t>
      </w:r>
      <w:r w:rsidR="003A36F3" w:rsidRPr="003A36F3">
        <w:rPr>
          <w:rFonts w:cs="Times New Roman"/>
          <w:color w:val="00B050"/>
          <w:lang w:val="en"/>
        </w:rPr>
        <w:t>during</w:t>
      </w:r>
      <w:r w:rsidR="003A36F3" w:rsidRPr="003A36F3">
        <w:rPr>
          <w:rFonts w:cs="Times New Roman"/>
          <w:color w:val="00B050"/>
          <w:lang w:val="en"/>
        </w:rPr>
        <w:t xml:space="preserve"> the </w:t>
      </w:r>
      <w:r w:rsidR="003A36F3" w:rsidRPr="003A36F3">
        <w:rPr>
          <w:rFonts w:cs="Times New Roman"/>
          <w:color w:val="00B050"/>
          <w:lang w:val="en"/>
        </w:rPr>
        <w:t>pre-</w:t>
      </w:r>
      <w:r w:rsidR="003A36F3" w:rsidRPr="003A36F3">
        <w:rPr>
          <w:rFonts w:cs="Times New Roman"/>
          <w:color w:val="00B050"/>
          <w:lang w:val="en"/>
        </w:rPr>
        <w:t>stationary phase</w:t>
      </w:r>
      <w:r w:rsidR="003A36F3" w:rsidRPr="003A36F3">
        <w:rPr>
          <w:rFonts w:cs="Times New Roman"/>
          <w:color w:val="00B050"/>
          <w:lang w:val="en"/>
        </w:rPr>
        <w:t>,</w:t>
      </w:r>
      <w:r w:rsidR="003A36F3" w:rsidRPr="003A36F3">
        <w:rPr>
          <w:rFonts w:cs="Times New Roman"/>
          <w:color w:val="00B050"/>
          <w:lang w:val="en"/>
        </w:rPr>
        <w:t xml:space="preserve"> the </w:t>
      </w:r>
      <w:r w:rsidR="003A36F3" w:rsidRPr="003A36F3">
        <w:rPr>
          <w:rFonts w:cs="Times New Roman"/>
          <w:color w:val="00B050"/>
          <w:lang w:val="en"/>
        </w:rPr>
        <w:t xml:space="preserve">PE-rich </w:t>
      </w:r>
      <w:r w:rsidR="003A36F3" w:rsidRPr="003A36F3">
        <w:rPr>
          <w:rFonts w:cs="Times New Roman"/>
          <w:color w:val="00B050"/>
          <w:lang w:val="en"/>
        </w:rPr>
        <w:t xml:space="preserve">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w:t>
      </w:r>
      <w:r w:rsidR="003A36F3" w:rsidRPr="003A36F3">
        <w:rPr>
          <w:rFonts w:cs="Times New Roman"/>
          <w:color w:val="00B050"/>
        </w:rPr>
        <w:t xml:space="preserve">, which </w:t>
      </w:r>
      <w:r w:rsidR="003A36F3" w:rsidRPr="003A36F3">
        <w:rPr>
          <w:rFonts w:cs="Times New Roman"/>
          <w:color w:val="00B050"/>
        </w:rPr>
        <w:t>would not be expected if light was more limiting (as cell density increased)</w:t>
      </w:r>
      <w:r w:rsidR="003A36F3" w:rsidRPr="003A36F3">
        <w:rPr>
          <w:rFonts w:cs="Times New Roman"/>
          <w:color w:val="00B050"/>
        </w:rPr>
        <w:t xml:space="preserve">, </w:t>
      </w:r>
      <w:r w:rsidR="003A36F3" w:rsidRPr="003A36F3">
        <w:rPr>
          <w:rFonts w:cs="Times New Roman"/>
          <w:color w:val="00B050"/>
        </w:rPr>
        <w:t>suggests that nitrogen could be limiting factor at this stage</w:t>
      </w:r>
      <w:r w:rsidR="003A36F3" w:rsidRPr="003A36F3">
        <w:rPr>
          <w:rFonts w:cs="Times New Roman"/>
          <w:color w:val="00B050"/>
        </w:rPr>
        <w:t>.</w:t>
      </w:r>
    </w:p>
    <w:p w14:paraId="1C721FA3" w14:textId="317CB1C8" w:rsidR="001E27BA" w:rsidRDefault="00000000">
      <w:pPr>
        <w:pStyle w:val="BodyText"/>
      </w:pPr>
      <w:r>
        <w:t>The effective absorption cross section for photochemistry of PSII in the light (σ</w:t>
      </w:r>
      <w:r>
        <w:rPr>
          <w:vertAlign w:val="subscript"/>
        </w:rPr>
        <w:t>PSII</w:t>
      </w:r>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σ</w:t>
      </w:r>
      <w:r>
        <w:rPr>
          <w:vertAlign w:val="subscript"/>
        </w:rPr>
        <w:t>PSII</w:t>
      </w:r>
      <w:r>
        <w:t>ʹ excited through chlorophyll absorbance at 445 nm was, in contrast, consistently small across strains and growth conditions (Fig. S</w:t>
      </w:r>
      <w:r w:rsidR="00A44F83">
        <w:t>8, Fig. S9</w:t>
      </w:r>
      <w:r>
        <w:t xml:space="preserve">), since in cyanobacteria the number of </w:t>
      </w:r>
      <w:proofErr w:type="gramStart"/>
      <w:r>
        <w:t>chlorophyll</w:t>
      </w:r>
      <w:proofErr w:type="gramEnd"/>
      <w:r>
        <w:t xml:space="preserve"> serving each PSII is nearly fixed (Xu et al. 2018). σ</w:t>
      </w:r>
      <w:r>
        <w:rPr>
          <w:vertAlign w:val="subscript"/>
        </w:rPr>
        <w:t>PSII</w:t>
      </w:r>
      <w:r>
        <w:t xml:space="preserve">ʹ excited through phycobilisome absorbance at 590 nm shows, as expected, a positive correlation with Phycobiliprotein:Chl </w:t>
      </w:r>
      <w:r>
        <w:rPr>
          <w:i/>
          <w:iCs/>
        </w:rPr>
        <w:t>a</w:t>
      </w:r>
      <w:r>
        <w:t xml:space="preserve">. Growth under low cumulative diel PAR results in an increased Phycobiliprotein:Chl </w:t>
      </w:r>
      <w:r>
        <w:rPr>
          <w:i/>
          <w:iCs/>
        </w:rPr>
        <w:t>a</w:t>
      </w:r>
      <w:r>
        <w:t xml:space="preserve">, as the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nonetheless show significant scatter around this pattern, likely related to regulatory control of σ</w:t>
      </w:r>
      <w:r>
        <w:rPr>
          <w:vertAlign w:val="subscript"/>
        </w:rPr>
        <w:t>PSII</w:t>
      </w:r>
      <w:r>
        <w:t>ʹ, beyond pigment composition. In pre-stationary phase σ</w:t>
      </w:r>
      <w:r>
        <w:rPr>
          <w:vertAlign w:val="subscript"/>
        </w:rPr>
        <w:t>PSII</w:t>
      </w:r>
      <w:r>
        <w:t xml:space="preserve">ʹ vs. Phycobiliprotein:Chl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6134736C" w14:textId="665A2F8E" w:rsidR="001E27BA" w:rsidRDefault="00000000">
      <w:pPr>
        <w:pStyle w:val="BodyText"/>
      </w:pPr>
      <w:r w:rsidRPr="00284501">
        <w:rPr>
          <w:color w:val="0070C0"/>
        </w:rPr>
        <w:t xml:space="preserve">A 16S rRNA gene phylogeny </w:t>
      </w:r>
      <w:r>
        <w:t xml:space="preserve">(amplicon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r>
        <w:rPr>
          <w:i/>
          <w:iCs/>
        </w:rPr>
        <w:t>Cyanobium</w:t>
      </w:r>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PSII</w:t>
      </w:r>
      <w:r>
        <w:t>ʹ under low cumulative diel photon dose, and their σ</w:t>
      </w:r>
      <w:r>
        <w:rPr>
          <w:vertAlign w:val="subscript"/>
        </w:rPr>
        <w:t>PSII</w:t>
      </w:r>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w:t>
      </w:r>
      <w:r>
        <w:lastRenderedPageBreak/>
        <w:t xml:space="preserve">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and cell-specific content of this pigment is usually low in both phenotypes (Śliwińska-Wilczewska et al. 2020). It follows that N-cost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5" w:name="Xd6027de75907f2cca82f1632cd2539bbe12e244"/>
      <w:bookmarkEnd w:id="34"/>
      <w:r>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(FRRf; Fig. 3) (Kolber et al. 1998) to generate an index of PSII electron transport rate per unit volume (</w:t>
      </w:r>
      <w:r>
        <w:rPr>
          <w:i/>
          <w:iCs/>
        </w:rPr>
        <w:t>JV</w:t>
      </w:r>
      <w:r>
        <w:rPr>
          <w:vertAlign w:val="subscript"/>
        </w:rPr>
        <w:t>PSII</w:t>
      </w:r>
      <w:r>
        <w:t>) (Oxborough et al. 2012; Tortell and Suggett 2021; Berman-Frank et al. 2023),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Fig. 8). As previously found </w:t>
      </w:r>
      <w:r>
        <w:lastRenderedPageBreak/>
        <w:t>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6" w:name="conclusions"/>
      <w:bookmarkEnd w:id="31"/>
      <w:bookmarkEnd w:id="35"/>
      <w:r>
        <w:t>Conclusions</w:t>
      </w:r>
    </w:p>
    <w:p w14:paraId="7E2870BA" w14:textId="4F9EFFFA"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sp., grew fastest under moderate light and a 24 h photoperiod. Consequently, </w:t>
      </w:r>
      <w:r>
        <w:rPr>
          <w:i/>
          <w:iCs/>
        </w:rPr>
        <w:t>Synechococcus</w:t>
      </w:r>
      <w:r>
        <w:t xml:space="preserve"> sp. has the potential to emerge as components of </w:t>
      </w:r>
      <w:proofErr w:type="gramStart"/>
      <w:r>
        <w:t>the phytoplankton</w:t>
      </w:r>
      <w:proofErr w:type="gramEnd"/>
      <w:r>
        <w:t xml:space="preserve"> during the Arctic or Antarctic summer under future, warmed, polar regions. 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37" w:name="_Hlk171716611"/>
      <w:r w:rsidR="007A7492" w:rsidRPr="007A7492">
        <w:rPr>
          <w:color w:val="00B050"/>
        </w:rPr>
        <w:t>22</w:t>
      </w:r>
      <w:r w:rsidR="007A7492" w:rsidRPr="007A7492">
        <w:rPr>
          <w:rFonts w:cs="Times New Roman"/>
          <w:color w:val="00B050"/>
        </w:rPr>
        <w:t>°</w:t>
      </w:r>
      <w:r w:rsidR="007A7492" w:rsidRPr="007A7492">
        <w:rPr>
          <w:color w:val="00B050"/>
        </w:rPr>
        <w:t>C</w:t>
      </w:r>
      <w:bookmarkEnd w:id="37"/>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 xml:space="preserve">based on the present study </w:t>
      </w:r>
      <w:proofErr w:type="gramStart"/>
      <w:r w:rsidR="00942FFA" w:rsidRPr="00942FFA">
        <w:rPr>
          <w:rFonts w:cs="Times New Roman"/>
          <w:color w:val="00B050"/>
        </w:rPr>
        <w:t>it would seem that PE-rich</w:t>
      </w:r>
      <w:proofErr w:type="gramEnd"/>
      <w:r w:rsidR="00942FFA" w:rsidRPr="00942FFA">
        <w:rPr>
          <w:rFonts w:cs="Times New Roman"/>
          <w:color w:val="00B050"/>
        </w:rPr>
        <w:t xml:space="preserve">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w:t>
      </w:r>
      <w:r>
        <w:lastRenderedPageBreak/>
        <w:t xml:space="preserve">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8" w:name="data-availability-statement"/>
      <w:bookmarkEnd w:id="36"/>
      <w:r>
        <w:t>Data availability statement</w:t>
      </w:r>
    </w:p>
    <w:p w14:paraId="475FB7EA" w14:textId="77777777" w:rsidR="001E27BA" w:rsidRDefault="00000000">
      <w:pPr>
        <w:pStyle w:val="FirstParagraph"/>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MetaDataCatalog).</w:t>
      </w:r>
    </w:p>
    <w:p w14:paraId="3E1F6CF7" w14:textId="77777777" w:rsidR="001E27BA"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9" w:name="acknowledgements"/>
      <w:r>
        <w:t>Acknowledgements</w:t>
      </w:r>
    </w:p>
    <w:p w14:paraId="31682A53" w14:textId="575D340A" w:rsidR="00AA6F54" w:rsidRDefault="00AA6F54" w:rsidP="00AA6F54">
      <w:pPr>
        <w:pStyle w:val="FirstParagraph"/>
        <w:ind w:firstLine="0"/>
      </w:pPr>
      <w:r w:rsidRPr="00AA6F54">
        <w:rPr>
          <w:rFonts w:cs="Times New Roman"/>
          <w:color w:val="7030A0"/>
        </w:rPr>
        <w:t xml:space="preserve">We would like to express our sincere gratitude to the two Editors, Ilana Berman-Frank and Elisa Schaum, and two </w:t>
      </w:r>
      <w:r w:rsidRPr="00AA6F54">
        <w:rPr>
          <w:rFonts w:cs="Times New Roman"/>
          <w:color w:val="7030A0"/>
          <w:lang w:val="en"/>
        </w:rPr>
        <w:t xml:space="preserve">unknown </w:t>
      </w:r>
      <w:r w:rsidRPr="00AA6F54">
        <w:rPr>
          <w:rFonts w:cs="Times New Roman"/>
          <w:color w:val="7030A0"/>
        </w:rPr>
        <w:t>Reviewers for their efforts in reviewing and improving this manuscript.</w:t>
      </w:r>
      <w:r w:rsidRPr="00AA6F54">
        <w:rPr>
          <w:color w:val="7030A0"/>
        </w:rPr>
        <w:t xml:space="preserve"> </w:t>
      </w:r>
      <w:r w:rsidR="00000000">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0" w:name="conflict-of-interest"/>
      <w:bookmarkEnd w:id="39"/>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1" w:name="references"/>
      <w:bookmarkEnd w:id="38"/>
      <w:bookmarkEnd w:id="40"/>
      <w:r>
        <w:t>References</w:t>
      </w:r>
    </w:p>
    <w:p w14:paraId="1332EDDB" w14:textId="77777777" w:rsidR="001E27BA" w:rsidRDefault="00000000">
      <w:pPr>
        <w:pStyle w:val="Bibliography"/>
      </w:pPr>
      <w:bookmarkStart w:id="42" w:name="X04bea6dc81879086c9cec5e591858b2b51b8ced"/>
      <w:bookmarkStart w:id="43" w:name="refs"/>
      <w:r>
        <w:t xml:space="preserve">Aguilera, A., J. Alegria Zufia, L. Bas Conn, and others. 2023. Ecophysiological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23DBB3D7" w14:textId="77777777" w:rsidR="001E27BA" w:rsidRDefault="00000000">
      <w:pPr>
        <w:pStyle w:val="Bibliography"/>
      </w:pPr>
      <w:bookmarkStart w:id="44" w:name="ref-arrigoSeaIceEcosystems2014"/>
      <w:bookmarkEnd w:id="42"/>
      <w:r>
        <w:t xml:space="preserve">Arrigo, K. R. 2014. Sea ice ecosystems. Annual Review of Marine Science </w:t>
      </w:r>
      <w:r>
        <w:rPr>
          <w:b/>
          <w:bCs/>
        </w:rPr>
        <w:t>6</w:t>
      </w:r>
      <w:r>
        <w:t>: 439–467. doi:</w:t>
      </w:r>
      <w:hyperlink r:id="rId24">
        <w:r>
          <w:rPr>
            <w:rStyle w:val="Hyperlink"/>
          </w:rPr>
          <w:t>10.1146/annurev-marine-010213-135103</w:t>
        </w:r>
      </w:hyperlink>
    </w:p>
    <w:p w14:paraId="3E8F0B4F" w14:textId="77777777" w:rsidR="001E27BA" w:rsidRDefault="00000000">
      <w:pPr>
        <w:pStyle w:val="Bibliography"/>
      </w:pPr>
      <w:bookmarkStart w:id="45" w:name="X78a690ddcffed75740a96a2fca4b8e9a29d3a28"/>
      <w:bookmarkEnd w:id="44"/>
      <w:r>
        <w:t xml:space="preserve">Beale, S. I. 1994. </w:t>
      </w:r>
      <w:hyperlink r:id="rId25">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6" w:name="X8e36a83a9ba5d606fae645d0802ddad45e17210"/>
      <w:bookmarkEnd w:id="45"/>
      <w:r>
        <w:lastRenderedPageBreak/>
        <w:t xml:space="preserve">Behrenfeld, M. J., R. T. O’Malley, D. A. Siegel, and others. 2006. Climate-driven trends in contemporary ocean productivity. Nature </w:t>
      </w:r>
      <w:r>
        <w:rPr>
          <w:b/>
          <w:bCs/>
        </w:rPr>
        <w:t>444</w:t>
      </w:r>
      <w:r>
        <w:t>: 752–755. doi:</w:t>
      </w:r>
      <w:hyperlink r:id="rId26">
        <w:r>
          <w:rPr>
            <w:rStyle w:val="Hyperlink"/>
          </w:rPr>
          <w:t>10.1038/nature05317</w:t>
        </w:r>
      </w:hyperlink>
    </w:p>
    <w:p w14:paraId="0A1884C9" w14:textId="77777777" w:rsidR="001E27BA" w:rsidRDefault="00000000">
      <w:pPr>
        <w:pStyle w:val="Bibliography"/>
      </w:pPr>
      <w:bookmarkStart w:id="47" w:name="X1be6f12e64c58b80673ed14c4fa8c4162f87089"/>
      <w:bookmarkEnd w:id="46"/>
      <w:r>
        <w:t xml:space="preserve">Bennett, A., and L. Bogorad. 1971. Properties of subunits and aggregates of blue-green algal biliproteins. Biochemistry </w:t>
      </w:r>
      <w:r>
        <w:rPr>
          <w:b/>
          <w:bCs/>
        </w:rPr>
        <w:t>10</w:t>
      </w:r>
      <w:r>
        <w:t>: 3625–3634. doi:</w:t>
      </w:r>
      <w:hyperlink r:id="rId27">
        <w:r>
          <w:rPr>
            <w:rStyle w:val="Hyperlink"/>
          </w:rPr>
          <w:t>10.1021/bi00795a022</w:t>
        </w:r>
      </w:hyperlink>
    </w:p>
    <w:p w14:paraId="69AAC36C" w14:textId="77777777" w:rsidR="001E27BA" w:rsidRDefault="00000000">
      <w:pPr>
        <w:pStyle w:val="Bibliography"/>
      </w:pPr>
      <w:bookmarkStart w:id="48" w:name="Xda5f83f2d94bb95300d10a4f9ddf8c27de1dd95"/>
      <w:bookmarkEnd w:id="47"/>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5717ED1C" w14:textId="77777777" w:rsidR="001E27BA" w:rsidRDefault="00000000">
      <w:pPr>
        <w:pStyle w:val="Bibliography"/>
      </w:pPr>
      <w:bookmarkStart w:id="49" w:name="X186911c6462d2586c8a86d6496d976a68e538eb"/>
      <w:bookmarkEnd w:id="48"/>
      <w:r>
        <w:t xml:space="preserve">Berman-Frank, I., D. Campbell, A. Ciotti, and others. 2023. </w:t>
      </w:r>
      <w:hyperlink r:id="rId29">
        <w:r>
          <w:rPr>
            <w:rStyle w:val="Hyperlink"/>
          </w:rPr>
          <w:t>Application of Single Turnover Active Chlorophyll Fluorescence for Phytoplankton Productivity Measurements. Version 2.0, June, 26, 2023.</w:t>
        </w:r>
      </w:hyperlink>
      <w:r>
        <w:t xml:space="preserve"> Report Scientific Committee on Oceanic Research (SCOR) Working Group 156.</w:t>
      </w:r>
    </w:p>
    <w:p w14:paraId="4BF03412" w14:textId="77777777" w:rsidR="001E27BA" w:rsidRDefault="00000000">
      <w:pPr>
        <w:pStyle w:val="Bibliography"/>
      </w:pPr>
      <w:bookmarkStart w:id="50" w:name="ref-boatmanImprovingAccuracySingle2019"/>
      <w:bookmarkEnd w:id="49"/>
      <w:r>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30">
        <w:r>
          <w:rPr>
            <w:rStyle w:val="Hyperlink"/>
          </w:rPr>
          <w:t>10.3389/fmars.2019.00319</w:t>
        </w:r>
      </w:hyperlink>
    </w:p>
    <w:p w14:paraId="590A7BC4" w14:textId="77777777" w:rsidR="001E27BA" w:rsidRDefault="00000000">
      <w:pPr>
        <w:pStyle w:val="Bibliography"/>
      </w:pPr>
      <w:bookmarkStart w:id="51" w:name="ref-brandEffectsContinuousLight1981"/>
      <w:bookmarkEnd w:id="50"/>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23AF742" w14:textId="77777777" w:rsidR="001E27BA" w:rsidRDefault="00000000">
      <w:pPr>
        <w:pStyle w:val="Bibliography"/>
      </w:pPr>
      <w:bookmarkStart w:id="52" w:name="X30cea3580c16855f9d89aaa53f7c7533fb5925c"/>
      <w:bookmarkEnd w:id="51"/>
      <w:r>
        <w:t xml:space="preserve">Chakdar, H., and S. Pabbi. 2016. </w:t>
      </w:r>
      <w:hyperlink r:id="rId32">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3" w:name="X994c2ad8a043003fa89d97fb17e31a37eda8e22"/>
      <w:bookmarkEnd w:id="52"/>
      <w:r>
        <w:t xml:space="preserve">Christaki, U., S. Jacquet, J. R. Dolan, D. Vaulot, and F. Rassoulzadegan.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C6FD451" w14:textId="77777777" w:rsidR="001E27BA" w:rsidRDefault="00000000">
      <w:pPr>
        <w:pStyle w:val="Bibliography"/>
      </w:pPr>
      <w:bookmarkStart w:id="54" w:name="ref-connorInvestigatingUseFast2018"/>
      <w:bookmarkEnd w:id="53"/>
      <w:r>
        <w:lastRenderedPageBreak/>
        <w:t>Connor, D. 2018. Investigating the use of fast repetition rate fluorometry in understanding algal physiology in optically complex oceans.</w:t>
      </w:r>
    </w:p>
    <w:p w14:paraId="49310BFB" w14:textId="77777777" w:rsidR="001E27BA" w:rsidRDefault="00000000">
      <w:pPr>
        <w:pStyle w:val="Bibliography"/>
      </w:pPr>
      <w:bookmarkStart w:id="55" w:name="ref-elzhovMinpackLmInterface2023"/>
      <w:bookmarkEnd w:id="54"/>
      <w:r>
        <w:t>Elzhov, T. V., K. M. Mullen, A.-N. Spiess, and B. Bolker. 2023. Minpack.lm: R Interface to the Levenberg-Marquardt Nonlinear Least-Squares Algorithm Found in MINPACK, Plus Support for Bounds.</w:t>
      </w:r>
    </w:p>
    <w:p w14:paraId="79A56CE1" w14:textId="77777777" w:rsidR="001E27BA" w:rsidRDefault="00000000">
      <w:pPr>
        <w:pStyle w:val="Bibliography"/>
      </w:pPr>
      <w:bookmarkStart w:id="56" w:name="Xb3b934c426832e8f3bcd2593838bee3da62037f"/>
      <w:bookmarkEnd w:id="55"/>
      <w:r>
        <w:t xml:space="preserve">Erga, S. R., and B. R. Heimdal. 1984. Ecological studies on the phytoplankton of Korsfjorden, western Norway. The dynamics of a spring bloom seen in relation to hydrographical conditions and light regime. Journal of Plankton Research </w:t>
      </w:r>
      <w:r>
        <w:rPr>
          <w:b/>
          <w:bCs/>
        </w:rPr>
        <w:t>6</w:t>
      </w:r>
      <w:r>
        <w:t>: 67–90. doi:</w:t>
      </w:r>
      <w:hyperlink r:id="rId34">
        <w:r>
          <w:rPr>
            <w:rStyle w:val="Hyperlink"/>
          </w:rPr>
          <w:t>10.1093/plankt/6.1.67</w:t>
        </w:r>
      </w:hyperlink>
    </w:p>
    <w:p w14:paraId="5A4EE5A1" w14:textId="77777777" w:rsidR="001E27BA" w:rsidRDefault="00000000">
      <w:pPr>
        <w:pStyle w:val="Bibliography"/>
      </w:pPr>
      <w:bookmarkStart w:id="57" w:name="X371bb1f8294219221d0a8d754321a3129d20161"/>
      <w:bookmarkEnd w:id="56"/>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8" w:name="ref-fieldPrimaryProductionBiosphere1998"/>
      <w:bookmarkEnd w:id="57"/>
      <w:r>
        <w:t xml:space="preserve">Field, C. B., M. J. Behrenfeld,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773100FA" w14:textId="77777777" w:rsidR="001E27BA" w:rsidRDefault="00000000">
      <w:pPr>
        <w:pStyle w:val="Bibliography"/>
      </w:pPr>
      <w:bookmarkStart w:id="59" w:name="ref-flombaumPresentFutureGlobal2013"/>
      <w:bookmarkEnd w:id="58"/>
      <w:r>
        <w:t xml:space="preserve">Flombaum,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2DFF7095" w14:textId="77777777" w:rsidR="001E27BA" w:rsidRDefault="00000000">
      <w:pPr>
        <w:pStyle w:val="Bibliography"/>
      </w:pPr>
      <w:bookmarkStart w:id="60" w:name="X70e763626351db714644371434cdc7ba868f384"/>
      <w:bookmarkEnd w:id="59"/>
      <w:r>
        <w:t xml:space="preserve">Gradinger, R., and J. Lenz. 1989. Picocyanobacteria in the high Arctic. Marine Ecology Progress Series </w:t>
      </w:r>
      <w:r>
        <w:rPr>
          <w:b/>
          <w:bCs/>
        </w:rPr>
        <w:t>52</w:t>
      </w:r>
      <w:r>
        <w:t>: 99–101. doi:</w:t>
      </w:r>
      <w:hyperlink r:id="rId37">
        <w:r>
          <w:rPr>
            <w:rStyle w:val="Hyperlink"/>
          </w:rPr>
          <w:t>10.3354/meps052099</w:t>
        </w:r>
      </w:hyperlink>
    </w:p>
    <w:p w14:paraId="3B8EBE0D" w14:textId="77777777" w:rsidR="001E27BA" w:rsidRDefault="00000000">
      <w:pPr>
        <w:pStyle w:val="Bibliography"/>
      </w:pPr>
      <w:bookmarkStart w:id="61" w:name="Xd7d6b0bcb60aabcb149933a8690177800745aff"/>
      <w:bookmarkEnd w:id="60"/>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2" w:name="ref-handelAndreasHandelCustom2020"/>
      <w:bookmarkEnd w:id="61"/>
      <w:r>
        <w:lastRenderedPageBreak/>
        <w:t>Handel, A. 2020. Andreas Handel - Custom Word formatting using R Markdown.</w:t>
      </w:r>
    </w:p>
    <w:p w14:paraId="05BCB72D" w14:textId="77777777" w:rsidR="001E27BA" w:rsidRDefault="00000000">
      <w:pPr>
        <w:pStyle w:val="Bibliography"/>
      </w:pPr>
      <w:bookmarkStart w:id="63" w:name="X2f3f2ef9f90eda6a1a18e84d8544e5d48a1f704"/>
      <w:bookmarkEnd w:id="62"/>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4" w:name="X94d31e03dd4a76416149232f9dfc2d0a4e9d24a"/>
      <w:bookmarkEnd w:id="63"/>
      <w:r>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39">
        <w:r>
          <w:rPr>
            <w:rStyle w:val="Hyperlink"/>
          </w:rPr>
          <w:t>10.1038/ismej.2008.118</w:t>
        </w:r>
      </w:hyperlink>
    </w:p>
    <w:p w14:paraId="2EA2CAD9" w14:textId="77777777" w:rsidR="001E27BA" w:rsidRDefault="00000000">
      <w:pPr>
        <w:pStyle w:val="Bibliography"/>
      </w:pPr>
      <w:bookmarkStart w:id="65" w:name="X4caa6b578966ef03a2d8ed31de5413af8a80ed0"/>
      <w:bookmarkEnd w:id="64"/>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40">
        <w:r>
          <w:rPr>
            <w:rStyle w:val="Hyperlink"/>
          </w:rPr>
          <w:t>10.5194/bg-8-311-2011</w:t>
        </w:r>
      </w:hyperlink>
    </w:p>
    <w:p w14:paraId="364CA759" w14:textId="77777777" w:rsidR="001E27BA" w:rsidRDefault="00000000">
      <w:pPr>
        <w:pStyle w:val="Bibliography"/>
      </w:pPr>
      <w:bookmarkStart w:id="66" w:name="ref-hoangUFBoot2ImprovingUltrafast2018"/>
      <w:bookmarkEnd w:id="65"/>
      <w:r>
        <w:t xml:space="preserve">Hoang, D. T., O. Chernomor, A. von Haeseler, B. Q. Minh, and L. S. Vinh. 2018. UFBoot2: Improving the Ultrafast Bootstrap Approximation. Molecular Biology and Evolution </w:t>
      </w:r>
      <w:r>
        <w:rPr>
          <w:b/>
          <w:bCs/>
        </w:rPr>
        <w:t>35</w:t>
      </w:r>
      <w:r>
        <w:t>: 518–522. doi:</w:t>
      </w:r>
      <w:hyperlink r:id="rId41">
        <w:r>
          <w:rPr>
            <w:rStyle w:val="Hyperlink"/>
          </w:rPr>
          <w:t>10.1093/molbev/msx281</w:t>
        </w:r>
      </w:hyperlink>
    </w:p>
    <w:p w14:paraId="35BCC3DF" w14:textId="77777777" w:rsidR="001E27BA" w:rsidRDefault="00000000">
      <w:pPr>
        <w:pStyle w:val="Bibliography"/>
      </w:pPr>
      <w:bookmarkStart w:id="67" w:name="ref-holtropVibrationalModesWater2021"/>
      <w:bookmarkEnd w:id="66"/>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25B300E1" w14:textId="77777777" w:rsidR="001E27BA" w:rsidRDefault="00000000">
      <w:pPr>
        <w:pStyle w:val="Bibliography"/>
      </w:pPr>
      <w:bookmarkStart w:id="68" w:name="ref-huismanHowSinkingPhytoplankton2002"/>
      <w:bookmarkEnd w:id="67"/>
      <w:r>
        <w:t xml:space="preserve">Huisman, J., M. Arrayás, U. Ebert, and B. Sommeijer. 2002. How do sinking phytoplankton species manage to persist? The American Naturalist </w:t>
      </w:r>
      <w:r>
        <w:rPr>
          <w:b/>
          <w:bCs/>
        </w:rPr>
        <w:t>159</w:t>
      </w:r>
      <w:r>
        <w:t>: 245–254. doi:</w:t>
      </w:r>
      <w:hyperlink r:id="rId43">
        <w:r>
          <w:rPr>
            <w:rStyle w:val="Hyperlink"/>
          </w:rPr>
          <w:t>10.1086/338511</w:t>
        </w:r>
      </w:hyperlink>
    </w:p>
    <w:p w14:paraId="5F357A6C" w14:textId="77777777" w:rsidR="001E27BA" w:rsidRDefault="00000000">
      <w:pPr>
        <w:pStyle w:val="Bibliography"/>
      </w:pPr>
      <w:bookmarkStart w:id="69" w:name="ref-jacob-lopesEffectLightCycles2009"/>
      <w:bookmarkEnd w:id="68"/>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21A67467" w14:textId="77777777" w:rsidR="001E27BA" w:rsidRDefault="00000000">
      <w:pPr>
        <w:pStyle w:val="Bibliography"/>
      </w:pPr>
      <w:bookmarkStart w:id="70" w:name="Xe44519f7c4f85a8f2f69ad01347800da25031bd"/>
      <w:bookmarkEnd w:id="69"/>
      <w:r>
        <w:lastRenderedPageBreak/>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09CC4DDE" w14:textId="77777777" w:rsidR="001E27BA" w:rsidRDefault="00000000">
      <w:pPr>
        <w:pStyle w:val="Bibliography"/>
      </w:pPr>
      <w:bookmarkStart w:id="71" w:name="X086947fcf331941d27badd04c8800179d921330"/>
      <w:bookmarkEnd w:id="70"/>
      <w:r>
        <w:t xml:space="preserve">Kalyaanamoorthy, S., B. Q. Minh, T. K. F. Wong, A. von Haeseler, and L. S. Jermiin. 2017. ModelFinder: Fast model selection for accurate phylogenetic estimates. Nature Methods </w:t>
      </w:r>
      <w:r>
        <w:rPr>
          <w:b/>
          <w:bCs/>
        </w:rPr>
        <w:t>14</w:t>
      </w:r>
      <w:r>
        <w:t>: 587–589. doi:</w:t>
      </w:r>
      <w:hyperlink r:id="rId46">
        <w:r>
          <w:rPr>
            <w:rStyle w:val="Hyperlink"/>
          </w:rPr>
          <w:t>10.1038/nmeth.4285</w:t>
        </w:r>
      </w:hyperlink>
    </w:p>
    <w:p w14:paraId="7DD3E4D5" w14:textId="77777777" w:rsidR="001E27BA" w:rsidRDefault="00000000">
      <w:pPr>
        <w:pStyle w:val="Bibliography"/>
      </w:pPr>
      <w:bookmarkStart w:id="72" w:name="ref-katohMAFFTOnlineService2019"/>
      <w:bookmarkEnd w:id="71"/>
      <w:r w:rsidRPr="00854B64">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7">
        <w:r>
          <w:rPr>
            <w:rStyle w:val="Hyperlink"/>
          </w:rPr>
          <w:t>10.1093/bib/bbx108</w:t>
        </w:r>
      </w:hyperlink>
    </w:p>
    <w:p w14:paraId="44FEBF82" w14:textId="77777777" w:rsidR="001E27BA" w:rsidRDefault="00000000">
      <w:pPr>
        <w:pStyle w:val="Bibliography"/>
      </w:pPr>
      <w:bookmarkStart w:id="73" w:name="ref-klepacz-smolkaEffectLightColour2020"/>
      <w:bookmarkEnd w:id="72"/>
      <w:r>
        <w:t xml:space="preserve">Klepacz-Smółka, A., D. Pietrzyk, R. Szeląg, P. Głuszcz, M. Daroch, J. Tang, and S. Ledakowicz. 2020. Effect of light colour and photoperiod on biomass growth and phycocyanin production by </w:t>
      </w:r>
      <w:r>
        <w:rPr>
          <w:i/>
          <w:iCs/>
        </w:rPr>
        <w:t>Synechococcus</w:t>
      </w:r>
      <w:r>
        <w:t xml:space="preserve"> PCC 6715. Bioresource Technology </w:t>
      </w:r>
      <w:r>
        <w:rPr>
          <w:b/>
          <w:bCs/>
        </w:rPr>
        <w:t>313</w:t>
      </w:r>
      <w:r>
        <w:t>: 123700. doi:</w:t>
      </w:r>
      <w:hyperlink r:id="rId48">
        <w:r>
          <w:rPr>
            <w:rStyle w:val="Hyperlink"/>
          </w:rPr>
          <w:t>10.1016/j.biortech.2020.123700</w:t>
        </w:r>
      </w:hyperlink>
    </w:p>
    <w:p w14:paraId="7C05A914" w14:textId="77777777" w:rsidR="001E27BA" w:rsidRDefault="00000000">
      <w:pPr>
        <w:pStyle w:val="Bibliography"/>
      </w:pPr>
      <w:bookmarkStart w:id="74" w:name="Xf41c88c9bd5feae6788e231cf3e9576f0fa36a1"/>
      <w:bookmarkEnd w:id="73"/>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49">
        <w:r>
          <w:rPr>
            <w:rStyle w:val="Hyperlink"/>
          </w:rPr>
          <w:t>10.1016/S0005-2728(98)00135-2</w:t>
        </w:r>
      </w:hyperlink>
    </w:p>
    <w:p w14:paraId="00344FB8" w14:textId="77777777" w:rsidR="001E27BA" w:rsidRDefault="00000000">
      <w:pPr>
        <w:pStyle w:val="Bibliography"/>
      </w:pPr>
      <w:bookmarkStart w:id="75" w:name="ref-krishnanPicochlorumCeleriModel2021"/>
      <w:bookmarkEnd w:id="74"/>
      <w:r>
        <w:t xml:space="preserve">Krishnan, A., M. Likhogrud, M. Cano, and others. 2021. </w:t>
      </w:r>
      <w:r>
        <w:rPr>
          <w:i/>
          <w:iCs/>
        </w:rPr>
        <w:t>Picochlorum Celeri</w:t>
      </w:r>
      <w:r>
        <w:t xml:space="preserve"> as a model system for robust outdoor algal growth in seawater. Scientific Reports </w:t>
      </w:r>
      <w:r>
        <w:rPr>
          <w:b/>
          <w:bCs/>
        </w:rPr>
        <w:t>11</w:t>
      </w:r>
      <w:r>
        <w:t>: 11649. doi:</w:t>
      </w:r>
      <w:hyperlink r:id="rId50">
        <w:r>
          <w:rPr>
            <w:rStyle w:val="Hyperlink"/>
          </w:rPr>
          <w:t>10.1038/s41598-021-91106-5</w:t>
        </w:r>
      </w:hyperlink>
    </w:p>
    <w:p w14:paraId="71E2E53C" w14:textId="77777777" w:rsidR="001E27BA" w:rsidRDefault="00000000">
      <w:pPr>
        <w:pStyle w:val="Bibliography"/>
      </w:pPr>
      <w:bookmarkStart w:id="76" w:name="ref-lane16S23SRRNA1991"/>
      <w:bookmarkEnd w:id="75"/>
      <w:r>
        <w:lastRenderedPageBreak/>
        <w:t>Lane, D. J. 1991. 16S/23S rRNA sequencing. Nucleic acid techniques in bacterial systematics 115–175.</w:t>
      </w:r>
    </w:p>
    <w:p w14:paraId="28813320" w14:textId="77777777" w:rsidR="001E27BA" w:rsidRDefault="00000000">
      <w:pPr>
        <w:pStyle w:val="Bibliography"/>
      </w:pPr>
      <w:bookmarkStart w:id="77" w:name="X0484b3dfebfaa14160c541e1fe2290095bae149"/>
      <w:bookmarkEnd w:id="76"/>
      <w:r>
        <w:t xml:space="preserve">LaRoche, J., and B. M. Robicheau. 2022. </w:t>
      </w:r>
      <w:hyperlink r:id="rId51">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7F930BF1" w14:textId="77777777" w:rsidR="001E27BA" w:rsidRDefault="00000000">
      <w:pPr>
        <w:pStyle w:val="Bibliography"/>
      </w:pPr>
      <w:bookmarkStart w:id="78" w:name="ref-liDiatomGrowthResponses2017"/>
      <w:bookmarkEnd w:id="77"/>
      <w:r>
        <w:t xml:space="preserve">Li, G., D. Talmy, and D. A. Campbell. 2017. Diatom growth responses to photoperiod and light are predictable from diel reductant generation. Journal of Phycology </w:t>
      </w:r>
      <w:r>
        <w:rPr>
          <w:b/>
          <w:bCs/>
        </w:rPr>
        <w:t>53</w:t>
      </w:r>
      <w:r>
        <w:t>: 95–107. doi:</w:t>
      </w:r>
      <w:hyperlink r:id="rId52">
        <w:r>
          <w:rPr>
            <w:rStyle w:val="Hyperlink"/>
          </w:rPr>
          <w:t>10.1111/jpy.12483</w:t>
        </w:r>
      </w:hyperlink>
    </w:p>
    <w:p w14:paraId="473E1B08" w14:textId="77777777" w:rsidR="001E27BA" w:rsidRDefault="00000000">
      <w:pPr>
        <w:pStyle w:val="Bibliography"/>
      </w:pPr>
      <w:bookmarkStart w:id="79" w:name="ref-liPhytoplanktonResponsesNitrogen2015"/>
      <w:bookmarkEnd w:id="78"/>
      <w:r>
        <w:t xml:space="preserve">Li, Q., L. Legendre, and N. Jiao. 2015. Phytoplankton responses to nitrogen and iron limitation in the tropical and subtropical Pacific Ocean. Journal of Plankton Research </w:t>
      </w:r>
      <w:r>
        <w:rPr>
          <w:b/>
          <w:bCs/>
        </w:rPr>
        <w:t>37</w:t>
      </w:r>
      <w:r>
        <w:t>: 306–319. doi:</w:t>
      </w:r>
      <w:hyperlink r:id="rId53">
        <w:r>
          <w:rPr>
            <w:rStyle w:val="Hyperlink"/>
          </w:rPr>
          <w:t>10.1093/plankt/fbv008</w:t>
        </w:r>
      </w:hyperlink>
    </w:p>
    <w:p w14:paraId="349FCCC3" w14:textId="77777777" w:rsidR="001E27BA" w:rsidRDefault="00000000">
      <w:pPr>
        <w:pStyle w:val="Bibliography"/>
      </w:pPr>
      <w:bookmarkStart w:id="80" w:name="X1fa63fd480d0916fa60113cb089a7102c347762"/>
      <w:bookmarkEnd w:id="79"/>
      <w:r>
        <w:t xml:space="preserve">Li, W. K. W. 1995. </w:t>
      </w:r>
      <w:hyperlink r:id="rId54">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1" w:name="ref-liggesSignalSignalProcessing2024"/>
      <w:bookmarkEnd w:id="80"/>
      <w:r>
        <w:t>Ligges, U., T. Short, P. Kienzle, and others. 2024. Signal: Signal Processing.</w:t>
      </w:r>
    </w:p>
    <w:p w14:paraId="34125EB5" w14:textId="77777777" w:rsidR="001E27BA" w:rsidRDefault="00000000">
      <w:pPr>
        <w:pStyle w:val="Bibliography"/>
      </w:pPr>
      <w:bookmarkStart w:id="82" w:name="ref-litchmanContrastingSizeEvolution2009"/>
      <w:bookmarkEnd w:id="81"/>
      <w:r>
        <w:t xml:space="preserve">Litchman, E., C. A. Klausmeier, and K. Yoshiyama. 2009. Contrasting size evolution in marine and freshwater diatoms. Proceedings of the National Academy of Sciences </w:t>
      </w:r>
      <w:r>
        <w:rPr>
          <w:b/>
          <w:bCs/>
        </w:rPr>
        <w:t>106</w:t>
      </w:r>
      <w:r>
        <w:t>: 2665–2670. doi:</w:t>
      </w:r>
      <w:hyperlink r:id="rId55">
        <w:r>
          <w:rPr>
            <w:rStyle w:val="Hyperlink"/>
          </w:rPr>
          <w:t>10.1073/pnas.0810891106</w:t>
        </w:r>
      </w:hyperlink>
    </w:p>
    <w:p w14:paraId="3FC815DA" w14:textId="77777777" w:rsidR="001E27BA" w:rsidRDefault="00000000">
      <w:pPr>
        <w:pStyle w:val="Bibliography"/>
      </w:pPr>
      <w:bookmarkStart w:id="83" w:name="X224deefd5aac84b0876cbc634974de393532095"/>
      <w:bookmarkEnd w:id="82"/>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6">
        <w:r>
          <w:rPr>
            <w:rStyle w:val="Hyperlink"/>
          </w:rPr>
          <w:t>10.1038/s41598-022-07009-6</w:t>
        </w:r>
      </w:hyperlink>
    </w:p>
    <w:p w14:paraId="79FB2CB3" w14:textId="77777777" w:rsidR="001E27BA" w:rsidRDefault="00000000">
      <w:pPr>
        <w:pStyle w:val="Bibliography"/>
      </w:pPr>
      <w:bookmarkStart w:id="84" w:name="ref-macintyreEffectWaterMotion2000"/>
      <w:bookmarkEnd w:id="83"/>
      <w:r>
        <w:lastRenderedPageBreak/>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57">
        <w:r>
          <w:rPr>
            <w:rStyle w:val="Hyperlink"/>
          </w:rPr>
          <w:t>10.1016/S1360-1385(99)01504-6</w:t>
        </w:r>
      </w:hyperlink>
    </w:p>
    <w:p w14:paraId="33EECD6F" w14:textId="77777777" w:rsidR="001E27BA" w:rsidRDefault="00000000">
      <w:pPr>
        <w:pStyle w:val="Bibliography"/>
      </w:pPr>
      <w:bookmarkStart w:id="85" w:name="X597aa745de93e6d81b8cafc99770b8471e9dc09"/>
      <w:bookmarkEnd w:id="84"/>
      <w:r>
        <w:t xml:space="preserve">Moejes, F. W., A. Matuszyńska, K. Adhikari, and others. 2017. A systems-wide understanding of photosynthetic acclimation in algae and higher plants. Journal of Experimental Botany </w:t>
      </w:r>
      <w:r>
        <w:rPr>
          <w:b/>
          <w:bCs/>
        </w:rPr>
        <w:t>68</w:t>
      </w:r>
      <w:r>
        <w:t>: 2667–2681. doi:</w:t>
      </w:r>
      <w:hyperlink r:id="rId58">
        <w:r>
          <w:rPr>
            <w:rStyle w:val="Hyperlink"/>
          </w:rPr>
          <w:t>10.1093/jxb/erx137</w:t>
        </w:r>
      </w:hyperlink>
    </w:p>
    <w:p w14:paraId="6B4BDF48" w14:textId="77777777" w:rsidR="001E27BA" w:rsidRDefault="00000000">
      <w:pPr>
        <w:pStyle w:val="Bibliography"/>
      </w:pPr>
      <w:bookmarkStart w:id="86" w:name="ref-morelAvailableUsableStored1978"/>
      <w:bookmarkEnd w:id="85"/>
      <w:r>
        <w:t xml:space="preserve">Morel, A. 1978. Available, usable, and stored radiant energy in relation to marine photosynthesis. Deep Sea Research </w:t>
      </w:r>
      <w:r>
        <w:rPr>
          <w:b/>
          <w:bCs/>
        </w:rPr>
        <w:t>25</w:t>
      </w:r>
      <w:r>
        <w:t>: 673–688. doi:</w:t>
      </w:r>
      <w:hyperlink r:id="rId59">
        <w:r>
          <w:rPr>
            <w:rStyle w:val="Hyperlink"/>
          </w:rPr>
          <w:t>10.1016/0146-6291(78)90623-9</w:t>
        </w:r>
      </w:hyperlink>
    </w:p>
    <w:p w14:paraId="58C1C3B1" w14:textId="77777777" w:rsidR="001E27BA" w:rsidRDefault="00000000">
      <w:pPr>
        <w:pStyle w:val="Bibliography"/>
      </w:pPr>
      <w:bookmarkStart w:id="87" w:name="ref-morelOpticalModelingUpper1988"/>
      <w:bookmarkEnd w:id="86"/>
      <w:r>
        <w:t xml:space="preserve">Morel, A. 1988. Optical modeling of the upper ocean in relation to its biogenous matter content (case I waters). Journal of Geophysical Research: Oceans </w:t>
      </w:r>
      <w:r>
        <w:rPr>
          <w:b/>
          <w:bCs/>
        </w:rPr>
        <w:t>93</w:t>
      </w:r>
      <w:r>
        <w:t>: 10749–10768. doi:</w:t>
      </w:r>
      <w:hyperlink r:id="rId60">
        <w:r>
          <w:rPr>
            <w:rStyle w:val="Hyperlink"/>
          </w:rPr>
          <w:t>10.1029/JC093iC09p10749</w:t>
        </w:r>
      </w:hyperlink>
    </w:p>
    <w:p w14:paraId="1C7D44EE" w14:textId="77777777" w:rsidR="001E27BA" w:rsidRDefault="00000000">
      <w:pPr>
        <w:pStyle w:val="Bibliography"/>
      </w:pPr>
      <w:bookmarkStart w:id="88" w:name="X5dc6d1fd4b3aff5e3f5f2901ac1039b064e3d8b"/>
      <w:bookmarkEnd w:id="87"/>
      <w:r>
        <w:t xml:space="preserve">Oxborough, K., and N. R. Baker. 1997. Resolving chlorophyll </w:t>
      </w:r>
      <w:r>
        <w:rPr>
          <w:i/>
          <w:iCs/>
        </w:rPr>
        <w:t>a</w:t>
      </w:r>
      <w:r>
        <w:t xml:space="preserve"> fluorescence images of photosynthetic efficiency into photochemical and non-photochemical components – calculation of qP and Fv-/Fm-; without measuring Fo-; Photosynthesis Research </w:t>
      </w:r>
      <w:r>
        <w:rPr>
          <w:b/>
          <w:bCs/>
        </w:rPr>
        <w:t>54</w:t>
      </w:r>
      <w:r>
        <w:t>: 135–142. doi:</w:t>
      </w:r>
      <w:hyperlink r:id="rId61">
        <w:r>
          <w:rPr>
            <w:rStyle w:val="Hyperlink"/>
          </w:rPr>
          <w:t>10.1023/A:1005936823310</w:t>
        </w:r>
      </w:hyperlink>
    </w:p>
    <w:p w14:paraId="0CCA19F5" w14:textId="77777777" w:rsidR="001E27BA" w:rsidRDefault="00000000">
      <w:pPr>
        <w:pStyle w:val="Bibliography"/>
      </w:pPr>
      <w:bookmarkStart w:id="89" w:name="Xe713f75cc9e81e2f79fc73cb3bf031e962e0537"/>
      <w:bookmarkEnd w:id="88"/>
      <w:r>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62">
        <w:r>
          <w:rPr>
            <w:rStyle w:val="Hyperlink"/>
          </w:rPr>
          <w:t>10.4319/lom.2012.10.142</w:t>
        </w:r>
      </w:hyperlink>
    </w:p>
    <w:p w14:paraId="40528806" w14:textId="77777777" w:rsidR="001E27BA" w:rsidRDefault="00000000">
      <w:pPr>
        <w:pStyle w:val="Bibliography"/>
      </w:pPr>
      <w:bookmarkStart w:id="90" w:name="ref-pedersenPatchworkComposerPlots2024"/>
      <w:bookmarkEnd w:id="89"/>
      <w:r>
        <w:t>Pedersen, T. L. 2024. Patchwork: The Composer of Plots.</w:t>
      </w:r>
    </w:p>
    <w:p w14:paraId="3939149D" w14:textId="77777777" w:rsidR="001E27BA" w:rsidRDefault="00000000">
      <w:pPr>
        <w:pStyle w:val="Bibliography"/>
      </w:pPr>
      <w:bookmarkStart w:id="91" w:name="Xb1f609e202700d7e4612211beb3d3915118da16"/>
      <w:bookmarkEnd w:id="90"/>
      <w:r>
        <w:lastRenderedPageBreak/>
        <w:t xml:space="preserve">Pick, F. R. 1991. The abundance and composition of freshwater picocyanobacteria in relation to light penetration. Limnology and Oceanography </w:t>
      </w:r>
      <w:r>
        <w:rPr>
          <w:b/>
          <w:bCs/>
        </w:rPr>
        <w:t>36</w:t>
      </w:r>
      <w:r>
        <w:t>: 1457–1462. doi:</w:t>
      </w:r>
      <w:hyperlink r:id="rId63">
        <w:r>
          <w:rPr>
            <w:rStyle w:val="Hyperlink"/>
          </w:rPr>
          <w:t>10.4319/lo.1991.36.7.1457</w:t>
        </w:r>
      </w:hyperlink>
    </w:p>
    <w:p w14:paraId="5DD89AFB" w14:textId="77777777" w:rsidR="001E27BA" w:rsidRDefault="00000000">
      <w:pPr>
        <w:pStyle w:val="Bibliography"/>
      </w:pPr>
      <w:bookmarkStart w:id="92" w:name="ref-posit"/>
      <w:bookmarkEnd w:id="91"/>
      <w:r>
        <w:t xml:space="preserve">Posit team. 2022. </w:t>
      </w:r>
      <w:hyperlink r:id="rId64">
        <w:r>
          <w:rPr>
            <w:rStyle w:val="Hyperlink"/>
          </w:rPr>
          <w:t>RStudio: Integrated development environment for r</w:t>
        </w:r>
      </w:hyperlink>
      <w:r>
        <w:t>, Posit Software, PBC.</w:t>
      </w:r>
    </w:p>
    <w:p w14:paraId="59BE881E" w14:textId="77777777" w:rsidR="001E27BA" w:rsidRDefault="00000000">
      <w:pPr>
        <w:pStyle w:val="Bibliography"/>
      </w:pPr>
      <w:bookmarkStart w:id="93" w:name="ref-rcore"/>
      <w:bookmarkEnd w:id="92"/>
      <w:r>
        <w:t xml:space="preserve">R Core Team. 2023. </w:t>
      </w:r>
      <w:hyperlink r:id="rId65">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4" w:name="ref-reynoldsEcologyPhytoplankton2006"/>
      <w:bookmarkEnd w:id="93"/>
      <w:r>
        <w:t>Reynolds, C. S. 2006. The Ecology of Phytoplankton, Cambridge University Press.</w:t>
      </w:r>
    </w:p>
    <w:p w14:paraId="1D7E1936" w14:textId="77777777" w:rsidR="001E27BA" w:rsidRDefault="00000000">
      <w:pPr>
        <w:pStyle w:val="Bibliography"/>
      </w:pPr>
      <w:bookmarkStart w:id="95" w:name="ref-ryanXtsEXtensibleTime2024"/>
      <w:bookmarkEnd w:id="94"/>
      <w:r>
        <w:t>Ryan, J. A., J. M. Ulrich, R. Bennett, and C. Joy. 2024. Xts: eXtensible Time Series.</w:t>
      </w:r>
    </w:p>
    <w:p w14:paraId="0999FCDE" w14:textId="77777777" w:rsidR="001E27BA" w:rsidRDefault="00000000">
      <w:pPr>
        <w:pStyle w:val="Bibliography"/>
      </w:pPr>
      <w:bookmarkStart w:id="96" w:name="ref-sakamotoNitrateTransportNot1999"/>
      <w:bookmarkEnd w:id="95"/>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6">
        <w:r>
          <w:rPr>
            <w:rStyle w:val="Hyperlink"/>
          </w:rPr>
          <w:t>10.1104/pp.119.2.785</w:t>
        </w:r>
      </w:hyperlink>
    </w:p>
    <w:p w14:paraId="738698BA" w14:textId="77777777" w:rsidR="001E27BA" w:rsidRDefault="00000000">
      <w:pPr>
        <w:pStyle w:val="Bibliography"/>
      </w:pPr>
      <w:bookmarkStart w:id="97" w:name="Xf626be554f0abe35fc056c41973fef3575bf1e8"/>
      <w:bookmarkEnd w:id="96"/>
      <w:r>
        <w:t xml:space="preserve">Schuurmans, R. M., J. C. P. Matthijs, and K. J. Hellingwerf. 2017. Transition from exponential to linear photoautotrophic growth changes the physiology of </w:t>
      </w:r>
      <w:r>
        <w:rPr>
          <w:i/>
          <w:iCs/>
        </w:rPr>
        <w:t>Synechocystis</w:t>
      </w:r>
      <w:r>
        <w:t xml:space="preserve"> sp. PCC 6803. Photosynthesis Research </w:t>
      </w:r>
      <w:r>
        <w:rPr>
          <w:b/>
          <w:bCs/>
        </w:rPr>
        <w:t>132</w:t>
      </w:r>
      <w:r>
        <w:t>: 69–82. doi:</w:t>
      </w:r>
      <w:hyperlink r:id="rId67">
        <w:r>
          <w:rPr>
            <w:rStyle w:val="Hyperlink"/>
          </w:rPr>
          <w:t>10.1007/s11120-016-0329-8</w:t>
        </w:r>
      </w:hyperlink>
    </w:p>
    <w:p w14:paraId="0D9E0DBC" w14:textId="77777777" w:rsidR="001E27BA" w:rsidRDefault="00000000">
      <w:pPr>
        <w:pStyle w:val="Bibliography"/>
      </w:pPr>
      <w:bookmarkStart w:id="98" w:name="ref-serwayModernPhysics2004"/>
      <w:bookmarkEnd w:id="97"/>
      <w:r>
        <w:t>Serway, R. A., C. J. Moses, and C. A. Moyer. 2004. Modern Physics, Cengage Learning.</w:t>
      </w:r>
    </w:p>
    <w:p w14:paraId="0381AA03" w14:textId="77777777" w:rsidR="001E27BA" w:rsidRDefault="00000000">
      <w:pPr>
        <w:pStyle w:val="Bibliography"/>
      </w:pPr>
      <w:bookmarkStart w:id="99" w:name="ref-sixLightVariabilityIlluminates2007"/>
      <w:bookmarkEnd w:id="98"/>
      <w:r>
        <w:t xml:space="preserve">Six, C., Z. V. Finkel, A. J. Irwin, and D. A. Campbell. 2007. Light variability illuminates niche-partitioning among marine picocyanobacteria. PLOS ONE </w:t>
      </w:r>
      <w:r>
        <w:rPr>
          <w:b/>
          <w:bCs/>
        </w:rPr>
        <w:t>2</w:t>
      </w:r>
      <w:r>
        <w:t>: e1341. doi:</w:t>
      </w:r>
      <w:hyperlink r:id="rId68">
        <w:r>
          <w:rPr>
            <w:rStyle w:val="Hyperlink"/>
          </w:rPr>
          <w:t>10.1371/journal.pone.0001341</w:t>
        </w:r>
      </w:hyperlink>
    </w:p>
    <w:p w14:paraId="2063D7DC" w14:textId="77777777" w:rsidR="001E27BA" w:rsidRDefault="00000000">
      <w:pPr>
        <w:pStyle w:val="Bibliography"/>
      </w:pPr>
      <w:bookmarkStart w:id="100" w:name="X32f137d065fe8ec6a264e657f8563e21f83164f"/>
      <w:bookmarkEnd w:id="99"/>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9">
        <w:r>
          <w:rPr>
            <w:rStyle w:val="Hyperlink"/>
          </w:rPr>
          <w:t>10.1073/pnas.2111300118</w:t>
        </w:r>
      </w:hyperlink>
    </w:p>
    <w:p w14:paraId="315CD130" w14:textId="77777777" w:rsidR="001E27BA" w:rsidRPr="00135A8C" w:rsidRDefault="00000000">
      <w:pPr>
        <w:pStyle w:val="Bibliography"/>
        <w:rPr>
          <w:lang w:val="en-CA"/>
        </w:rPr>
      </w:pPr>
      <w:bookmarkStart w:id="101" w:name="Xb08e6c3e9b838f57efffe54573ae3f42a71b21a"/>
      <w:bookmarkEnd w:id="100"/>
      <w:r w:rsidRPr="00854B64">
        <w:rPr>
          <w:lang w:val="pl-PL"/>
        </w:rPr>
        <w:lastRenderedPageBreak/>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proofErr w:type="spellStart"/>
      <w:r w:rsidRPr="00135A8C">
        <w:rPr>
          <w:lang w:val="en-CA"/>
        </w:rPr>
        <w:t>Biogeosciences</w:t>
      </w:r>
      <w:proofErr w:type="spellEnd"/>
      <w:r w:rsidRPr="00135A8C">
        <w:rPr>
          <w:lang w:val="en-CA"/>
        </w:rPr>
        <w:t xml:space="preserve"> </w:t>
      </w:r>
      <w:r w:rsidRPr="00135A8C">
        <w:rPr>
          <w:b/>
          <w:bCs/>
          <w:lang w:val="en-CA"/>
        </w:rPr>
        <w:t>15</w:t>
      </w:r>
      <w:r w:rsidRPr="00135A8C">
        <w:rPr>
          <w:lang w:val="en-CA"/>
        </w:rPr>
        <w:t>: 6257–6276. doi:</w:t>
      </w:r>
      <w:hyperlink r:id="rId70">
        <w:r w:rsidRPr="00135A8C">
          <w:rPr>
            <w:rStyle w:val="Hyperlink"/>
            <w:lang w:val="en-CA"/>
          </w:rPr>
          <w:t>10.5194/bg-15-6257-2018</w:t>
        </w:r>
      </w:hyperlink>
    </w:p>
    <w:p w14:paraId="50D1F61A" w14:textId="77777777" w:rsidR="001E27BA" w:rsidRDefault="00000000">
      <w:pPr>
        <w:pStyle w:val="Bibliography"/>
      </w:pPr>
      <w:bookmarkStart w:id="102" w:name="X92c5ea3ee71b2ad417094f4aecb6bbb92c05f75"/>
      <w:bookmarkEnd w:id="101"/>
      <w:r w:rsidRPr="00854B64">
        <w:rPr>
          <w:lang w:val="pl-PL"/>
        </w:rPr>
        <w:t xml:space="preserve">Śliwińska-Wilczewska, S., Z. Konarzewska, K. Wiśniewska, and M. Konik. </w:t>
      </w:r>
      <w:r>
        <w:t xml:space="preserve">2020. Photosynthetic pigments changes of three phenotypes of picocyanobacteria </w:t>
      </w:r>
      <w:r>
        <w:rPr>
          <w:i/>
          <w:iCs/>
        </w:rPr>
        <w:t>Synechococcus</w:t>
      </w:r>
      <w:r>
        <w:t xml:space="preserve"> sp. Under different light and temperature conditions. Cells </w:t>
      </w:r>
      <w:r>
        <w:rPr>
          <w:b/>
          <w:bCs/>
        </w:rPr>
        <w:t>9</w:t>
      </w:r>
      <w:r>
        <w:t>: 2030. doi:</w:t>
      </w:r>
      <w:hyperlink r:id="rId71">
        <w:r>
          <w:rPr>
            <w:rStyle w:val="Hyperlink"/>
          </w:rPr>
          <w:t>10.3390/cells9092030</w:t>
        </w:r>
      </w:hyperlink>
    </w:p>
    <w:p w14:paraId="21DB3138" w14:textId="77777777" w:rsidR="001E27BA" w:rsidRPr="00135A8C" w:rsidRDefault="00000000">
      <w:pPr>
        <w:pStyle w:val="Bibliography"/>
        <w:rPr>
          <w:lang w:val="en-CA"/>
        </w:rPr>
      </w:pPr>
      <w:bookmarkStart w:id="103" w:name="X6591e9d1dee9f0b2f846214637635025dece832"/>
      <w:bookmarkEnd w:id="102"/>
      <w:r w:rsidRPr="00135A8C">
        <w:rPr>
          <w:lang w:val="pl-PL"/>
        </w:rPr>
        <w:t xml:space="preserve">Śliwińska-Wilczewska, S., J. Maculewicz, A. Barreiro Felpeto, and A. Latała. </w:t>
      </w:r>
      <w:r>
        <w:t xml:space="preserve">2018b. Allelopathic and bloom-forming picocyanobacteria in a changing world. </w:t>
      </w:r>
      <w:r w:rsidRPr="00135A8C">
        <w:rPr>
          <w:lang w:val="en-CA"/>
        </w:rPr>
        <w:t xml:space="preserve">Toxins </w:t>
      </w:r>
      <w:r w:rsidRPr="00135A8C">
        <w:rPr>
          <w:b/>
          <w:bCs/>
          <w:lang w:val="en-CA"/>
        </w:rPr>
        <w:t>10</w:t>
      </w:r>
      <w:r w:rsidRPr="00135A8C">
        <w:rPr>
          <w:lang w:val="en-CA"/>
        </w:rPr>
        <w:t>: 48. doi:</w:t>
      </w:r>
      <w:hyperlink r:id="rId72">
        <w:r w:rsidRPr="00135A8C">
          <w:rPr>
            <w:rStyle w:val="Hyperlink"/>
            <w:lang w:val="en-CA"/>
          </w:rPr>
          <w:t>10.3390/toxins10010048</w:t>
        </w:r>
      </w:hyperlink>
    </w:p>
    <w:p w14:paraId="70FBE8CA" w14:textId="77777777" w:rsidR="001E27BA" w:rsidRDefault="00000000">
      <w:pPr>
        <w:pStyle w:val="Bibliography"/>
      </w:pPr>
      <w:bookmarkStart w:id="104" w:name="X6e1cd11f28078155642adaf7fcc4ed457e12f7f"/>
      <w:bookmarkEnd w:id="103"/>
      <w:r w:rsidRPr="00854B64">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3">
        <w:r>
          <w:rPr>
            <w:rStyle w:val="Hyperlink"/>
          </w:rPr>
          <w:t>10.1134/S0026261715020150</w:t>
        </w:r>
      </w:hyperlink>
    </w:p>
    <w:p w14:paraId="0B1E771C" w14:textId="77777777" w:rsidR="001E27BA" w:rsidRDefault="00000000">
      <w:pPr>
        <w:pStyle w:val="Bibliography"/>
      </w:pPr>
      <w:bookmarkStart w:id="105" w:name="ref-stompColourfulCoexistenceRed2007"/>
      <w:bookmarkEnd w:id="104"/>
      <w:r>
        <w:t xml:space="preserve">Stomp, M., J. Huisman, L. Vörös, F. R. Pick, M. Laamanen, T. Haverkamp, and L. J. Stal. 2007. Colourful coexistence of red and green picocyanobacteria in lakes and seas. Ecology Letters </w:t>
      </w:r>
      <w:r>
        <w:rPr>
          <w:b/>
          <w:bCs/>
        </w:rPr>
        <w:t>10</w:t>
      </w:r>
      <w:r>
        <w:t>: 290–298. doi:</w:t>
      </w:r>
      <w:hyperlink r:id="rId74">
        <w:r>
          <w:rPr>
            <w:rStyle w:val="Hyperlink"/>
          </w:rPr>
          <w:t>10.1111/j.1461-0248.2007.01026.x</w:t>
        </w:r>
      </w:hyperlink>
    </w:p>
    <w:p w14:paraId="2ACC2C0A" w14:textId="77777777" w:rsidR="001E27BA" w:rsidRDefault="00000000">
      <w:pPr>
        <w:pStyle w:val="Bibliography"/>
      </w:pPr>
      <w:bookmarkStart w:id="106" w:name="ref-stricklandPracticalHandBook1972"/>
      <w:bookmarkEnd w:id="105"/>
      <w:r>
        <w:t xml:space="preserve">Strickland, J. D., and T. R. Parsons. 1972. Practical Hand Book of Seawater Analysis. Fisheries Research Board of Canada </w:t>
      </w:r>
      <w:r>
        <w:rPr>
          <w:b/>
          <w:bCs/>
        </w:rPr>
        <w:t>167 (2nd edition)</w:t>
      </w:r>
      <w:r>
        <w:t>: 1–311. doi:</w:t>
      </w:r>
      <w:hyperlink r:id="rId75">
        <w:r>
          <w:rPr>
            <w:rStyle w:val="Hyperlink"/>
          </w:rPr>
          <w:t>DOI: http://dx.doi.org/10.25607/OBP-1791</w:t>
        </w:r>
      </w:hyperlink>
    </w:p>
    <w:p w14:paraId="75C23E51" w14:textId="77777777" w:rsidR="001E27BA" w:rsidRDefault="00000000">
      <w:pPr>
        <w:pStyle w:val="Bibliography"/>
      </w:pPr>
      <w:bookmarkStart w:id="107" w:name="ref-theusPhotoperiodInfluencesShape2022"/>
      <w:bookmarkEnd w:id="106"/>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6">
        <w:r>
          <w:rPr>
            <w:rStyle w:val="Hyperlink"/>
          </w:rPr>
          <w:t>10.1111/oik.08839</w:t>
        </w:r>
      </w:hyperlink>
    </w:p>
    <w:p w14:paraId="37DD9C97" w14:textId="77777777" w:rsidR="001E27BA" w:rsidRDefault="00000000">
      <w:pPr>
        <w:pStyle w:val="Bibliography"/>
      </w:pPr>
      <w:bookmarkStart w:id="108" w:name="X9690ccfed766ee2a3cf0e557a70d94d679d4198"/>
      <w:bookmarkEnd w:id="107"/>
      <w:r>
        <w:lastRenderedPageBreak/>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77">
        <w:r>
          <w:rPr>
            <w:rStyle w:val="Hyperlink"/>
          </w:rPr>
          <w:t>10.1111/j.1365-2427.2008.02119.x</w:t>
        </w:r>
      </w:hyperlink>
    </w:p>
    <w:p w14:paraId="4BCD2DBD" w14:textId="77777777" w:rsidR="001E27BA" w:rsidRDefault="00000000">
      <w:pPr>
        <w:pStyle w:val="Bibliography"/>
      </w:pPr>
      <w:bookmarkStart w:id="109" w:name="ref-tortellUserGuideApplication2021"/>
      <w:bookmarkEnd w:id="108"/>
      <w:r>
        <w:t xml:space="preserve">Tortell, P., and D. J. Suggett. 2021. </w:t>
      </w:r>
      <w:hyperlink r:id="rId7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0" w:name="Xa9d75f7cb05df7c7e803bc18b9b21a91d334305"/>
      <w:bookmarkEnd w:id="109"/>
      <w:r>
        <w:t xml:space="preserve">van Alphen, P., H. Abedini Najafabadi, F. Branco dos Santos, and K. J. Hellingwerf.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9">
        <w:r>
          <w:rPr>
            <w:rStyle w:val="Hyperlink"/>
          </w:rPr>
          <w:t>10.1002/biot.201700764</w:t>
        </w:r>
      </w:hyperlink>
    </w:p>
    <w:p w14:paraId="26223A5B" w14:textId="77777777" w:rsidR="001E27BA" w:rsidRDefault="00000000">
      <w:pPr>
        <w:pStyle w:val="Bibliography"/>
      </w:pPr>
      <w:bookmarkStart w:id="111" w:name="Xfdd466cc18065bdd5f18f310f0aca4481563952"/>
      <w:bookmarkEnd w:id="110"/>
      <w:r>
        <w:t xml:space="preserve">Velichko, N., S. Smirnova, S. Averina, and A. Pinevich. 2021. A survey of Antarctic cyanobacteria. Hydrobiologia </w:t>
      </w:r>
      <w:r>
        <w:rPr>
          <w:b/>
          <w:bCs/>
        </w:rPr>
        <w:t>848</w:t>
      </w:r>
      <w:r>
        <w:t>: 2627–2653.</w:t>
      </w:r>
    </w:p>
    <w:p w14:paraId="0A258024" w14:textId="77777777" w:rsidR="001E27BA" w:rsidRDefault="00000000">
      <w:pPr>
        <w:pStyle w:val="Bibliography"/>
      </w:pPr>
      <w:bookmarkStart w:id="112" w:name="X2c35e191157716807f2c80e30aa4454fb219977"/>
      <w:bookmarkEnd w:id="111"/>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3" w:name="ref-wickhamDataAnalysis2016"/>
      <w:bookmarkEnd w:id="112"/>
      <w:r>
        <w:t xml:space="preserve">Wickham, H. 2016. </w:t>
      </w:r>
      <w:hyperlink r:id="rId80">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4" w:name="ref-woodGeneralizedAdditiveModels2017"/>
      <w:bookmarkEnd w:id="113"/>
      <w:r>
        <w:t xml:space="preserve">Wood, S. N. 2017. </w:t>
      </w:r>
      <w:hyperlink r:id="rId81">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GlobColour merged products and </w:t>
      </w:r>
      <w:r>
        <w:lastRenderedPageBreak/>
        <w:t xml:space="preserve">further extension to OLCI data. Remote Sensing of Environment </w:t>
      </w:r>
      <w:r>
        <w:rPr>
          <w:b/>
          <w:bCs/>
        </w:rPr>
        <w:t>240</w:t>
      </w:r>
      <w:r>
        <w:t>: 111704. doi:</w:t>
      </w:r>
      <w:hyperlink r:id="rId82">
        <w:r>
          <w:rPr>
            <w:rStyle w:val="Hyperlink"/>
          </w:rPr>
          <w:t>10.1016/j.rse.2020.111704</w:t>
        </w:r>
      </w:hyperlink>
    </w:p>
    <w:p w14:paraId="4B76C6C7" w14:textId="77777777" w:rsidR="001E27BA"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83">
        <w:r>
          <w:rPr>
            <w:rStyle w:val="Hyperlink"/>
          </w:rPr>
          <w:t>10.1016/j.bbabio.2017.03.003</w:t>
        </w:r>
      </w:hyperlink>
    </w:p>
    <w:p w14:paraId="26B4AB5E" w14:textId="77777777" w:rsidR="001E27BA" w:rsidRDefault="00000000">
      <w:pPr>
        <w:pStyle w:val="Bibliography"/>
      </w:pPr>
      <w:bookmarkStart w:id="117" w:name="ref-xuPhytoplanktonSPSIIExcitation2018"/>
      <w:bookmarkEnd w:id="116"/>
      <w:r>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4">
        <w:r>
          <w:rPr>
            <w:rStyle w:val="Hyperlink"/>
          </w:rPr>
          <w:t>10.3389/fmars.2018.00281</w:t>
        </w:r>
      </w:hyperlink>
      <w:bookmarkEnd w:id="41"/>
      <w:bookmarkEnd w:id="43"/>
      <w:bookmarkEnd w:id="117"/>
    </w:p>
    <w:sectPr w:rsidR="001E27BA" w:rsidSect="007B1586">
      <w:footerReference w:type="default" r:id="rId8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06A47" w14:textId="77777777" w:rsidR="00885875" w:rsidRDefault="00885875">
      <w:pPr>
        <w:spacing w:after="0"/>
      </w:pPr>
      <w:r>
        <w:separator/>
      </w:r>
    </w:p>
  </w:endnote>
  <w:endnote w:type="continuationSeparator" w:id="0">
    <w:p w14:paraId="352CF373" w14:textId="77777777" w:rsidR="00885875" w:rsidRDefault="008858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71B53" w14:textId="77777777" w:rsidR="00885875" w:rsidRDefault="00885875">
      <w:r>
        <w:separator/>
      </w:r>
    </w:p>
  </w:footnote>
  <w:footnote w:type="continuationSeparator" w:id="0">
    <w:p w14:paraId="091205D5" w14:textId="77777777" w:rsidR="00885875" w:rsidRDefault="008858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268CC"/>
    <w:rsid w:val="000703A5"/>
    <w:rsid w:val="000C3E75"/>
    <w:rsid w:val="00135558"/>
    <w:rsid w:val="00135A8C"/>
    <w:rsid w:val="001E27BA"/>
    <w:rsid w:val="001E7E87"/>
    <w:rsid w:val="00204C7D"/>
    <w:rsid w:val="00205E08"/>
    <w:rsid w:val="00210BA4"/>
    <w:rsid w:val="00284501"/>
    <w:rsid w:val="002A12C9"/>
    <w:rsid w:val="00345727"/>
    <w:rsid w:val="00366322"/>
    <w:rsid w:val="00385BDC"/>
    <w:rsid w:val="003A36F3"/>
    <w:rsid w:val="003C63E4"/>
    <w:rsid w:val="00413BDC"/>
    <w:rsid w:val="00414C96"/>
    <w:rsid w:val="0043323F"/>
    <w:rsid w:val="0047069F"/>
    <w:rsid w:val="00495C05"/>
    <w:rsid w:val="00553DD8"/>
    <w:rsid w:val="0059161C"/>
    <w:rsid w:val="005C6D26"/>
    <w:rsid w:val="006055CC"/>
    <w:rsid w:val="00621DCE"/>
    <w:rsid w:val="00641958"/>
    <w:rsid w:val="006C4C4B"/>
    <w:rsid w:val="006C521E"/>
    <w:rsid w:val="00706223"/>
    <w:rsid w:val="0079202F"/>
    <w:rsid w:val="007A1B06"/>
    <w:rsid w:val="007A7492"/>
    <w:rsid w:val="007B1586"/>
    <w:rsid w:val="007E4FDF"/>
    <w:rsid w:val="008152F1"/>
    <w:rsid w:val="00835ABE"/>
    <w:rsid w:val="00854B64"/>
    <w:rsid w:val="008657C4"/>
    <w:rsid w:val="00885875"/>
    <w:rsid w:val="008A39CD"/>
    <w:rsid w:val="008A7718"/>
    <w:rsid w:val="00917683"/>
    <w:rsid w:val="00940501"/>
    <w:rsid w:val="00942FFA"/>
    <w:rsid w:val="00952725"/>
    <w:rsid w:val="00967659"/>
    <w:rsid w:val="00973E27"/>
    <w:rsid w:val="00982005"/>
    <w:rsid w:val="009A47AD"/>
    <w:rsid w:val="009E476C"/>
    <w:rsid w:val="00A1616B"/>
    <w:rsid w:val="00A44F83"/>
    <w:rsid w:val="00A664B5"/>
    <w:rsid w:val="00A94ED3"/>
    <w:rsid w:val="00AA49F3"/>
    <w:rsid w:val="00AA4E1D"/>
    <w:rsid w:val="00AA6F54"/>
    <w:rsid w:val="00AF4405"/>
    <w:rsid w:val="00B256CA"/>
    <w:rsid w:val="00BB49C9"/>
    <w:rsid w:val="00C20594"/>
    <w:rsid w:val="00C432DA"/>
    <w:rsid w:val="00D14C6A"/>
    <w:rsid w:val="00D40847"/>
    <w:rsid w:val="00D44481"/>
    <w:rsid w:val="00D90589"/>
    <w:rsid w:val="00DC30DD"/>
    <w:rsid w:val="00E473E2"/>
    <w:rsid w:val="00E50C6D"/>
    <w:rsid w:val="00EB5775"/>
    <w:rsid w:val="00EE714A"/>
    <w:rsid w:val="00F10A78"/>
    <w:rsid w:val="00F25EE2"/>
    <w:rsid w:val="00F87B7D"/>
    <w:rsid w:val="00FE066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93/bib/bbx108" TargetMode="External"/><Relationship Id="rId63" Type="http://schemas.openxmlformats.org/officeDocument/2006/relationships/hyperlink" Target="https://doi.org/10.4319/lo.1991.36.7.1457" TargetMode="External"/><Relationship Id="rId68" Type="http://schemas.openxmlformats.org/officeDocument/2006/relationships/hyperlink" Target="https://doi.org/10.1371/journal.pone.0001341" TargetMode="External"/><Relationship Id="rId84" Type="http://schemas.openxmlformats.org/officeDocument/2006/relationships/hyperlink" Target="https://doi.org/10.3389/fmars.2018.00281"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93/plankt/fbv008" TargetMode="External"/><Relationship Id="rId58" Type="http://schemas.openxmlformats.org/officeDocument/2006/relationships/hyperlink" Target="https://doi.org/10.1093/jxb/erx137" TargetMode="External"/><Relationship Id="rId74" Type="http://schemas.openxmlformats.org/officeDocument/2006/relationships/hyperlink" Target="https://doi.org/10.1111/j.1461-0248.2007.01026.x" TargetMode="External"/><Relationship Id="rId79" Type="http://schemas.openxmlformats.org/officeDocument/2006/relationships/hyperlink" Target="https://doi.org/10.1002/biot.201700764"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j.biortech.2020.123700" TargetMode="External"/><Relationship Id="rId56" Type="http://schemas.openxmlformats.org/officeDocument/2006/relationships/hyperlink" Target="https://doi.org/10.1038/s41598-022-07009-6" TargetMode="External"/><Relationship Id="rId64" Type="http://schemas.openxmlformats.org/officeDocument/2006/relationships/hyperlink" Target="http://www.posit.co/" TargetMode="External"/><Relationship Id="rId69" Type="http://schemas.openxmlformats.org/officeDocument/2006/relationships/hyperlink" Target="https://doi.org/10.1073/pnas.2111300118" TargetMode="External"/><Relationship Id="rId77" Type="http://schemas.openxmlformats.org/officeDocument/2006/relationships/hyperlink" Target="https://doi.org/10.1111/j.1365-2427.2008.02119.x"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07/978-3-030-90383-1_9" TargetMode="External"/><Relationship Id="rId72" Type="http://schemas.openxmlformats.org/officeDocument/2006/relationships/hyperlink" Target="https://doi.org/10.3390/toxins10010048" TargetMode="External"/><Relationship Id="rId80" Type="http://schemas.openxmlformats.org/officeDocument/2006/relationships/hyperlink" Target="https://doi.org/10.1007/978-3-319-24277-4_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38/nmeth.4285" TargetMode="External"/><Relationship Id="rId59" Type="http://schemas.openxmlformats.org/officeDocument/2006/relationships/hyperlink" Target="https://doi.org/10.1016/0146-6291(78)90623-9" TargetMode="External"/><Relationship Id="rId67" Type="http://schemas.openxmlformats.org/officeDocument/2006/relationships/hyperlink" Target="https://doi.org/10.1007/s11120-016-0329-8"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1093/molbev/msx281" TargetMode="External"/><Relationship Id="rId54" Type="http://schemas.openxmlformats.org/officeDocument/2006/relationships/hyperlink" Target="https://www.jstor.org/stable/24852252" TargetMode="External"/><Relationship Id="rId62" Type="http://schemas.openxmlformats.org/officeDocument/2006/relationships/hyperlink" Target="https://doi.org/10.4319/lom.2012.10.142" TargetMode="External"/><Relationship Id="rId70" Type="http://schemas.openxmlformats.org/officeDocument/2006/relationships/hyperlink" Target="https://doi.org/10.5194/bg-15-6257-2018" TargetMode="External"/><Relationship Id="rId75" Type="http://schemas.openxmlformats.org/officeDocument/2006/relationships/hyperlink" Target="DOI:%20http://dx.doi.org/10.25607/OBP-1791" TargetMode="External"/><Relationship Id="rId83" Type="http://schemas.openxmlformats.org/officeDocument/2006/relationships/hyperlink" Target="https://doi.org/10.1016/j.bbabio.2017.03.00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16/S0005-2728(98)00135-2" TargetMode="External"/><Relationship Id="rId57" Type="http://schemas.openxmlformats.org/officeDocument/2006/relationships/hyperlink" Target="https://doi.org/10.1016/S1360-1385(99)01504-6" TargetMode="External"/><Relationship Id="rId10" Type="http://schemas.openxmlformats.org/officeDocument/2006/relationships/image" Target="media/image1.png"/><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doi.org/10.1111/jpy.12483" TargetMode="External"/><Relationship Id="rId60" Type="http://schemas.openxmlformats.org/officeDocument/2006/relationships/hyperlink" Target="https://doi.org/10.1029/JC093iC09p10749" TargetMode="External"/><Relationship Id="rId65" Type="http://schemas.openxmlformats.org/officeDocument/2006/relationships/hyperlink" Target="https://www.R-project.org/" TargetMode="External"/><Relationship Id="rId73" Type="http://schemas.openxmlformats.org/officeDocument/2006/relationships/hyperlink" Target="https://doi.org/10.1134/S0026261715020150" TargetMode="External"/><Relationship Id="rId78" Type="http://schemas.openxmlformats.org/officeDocument/2006/relationships/hyperlink" Target="https://doi.org/10.25607/OBP-1084" TargetMode="External"/><Relationship Id="rId81" Type="http://schemas.openxmlformats.org/officeDocument/2006/relationships/hyperlink" Target="https://doi.org/10.1201/9781315370279"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38/ismej.2008.118" TargetMode="External"/><Relationship Id="rId34" Type="http://schemas.openxmlformats.org/officeDocument/2006/relationships/hyperlink" Target="https://doi.org/10.1093/plankt/6.1.67" TargetMode="External"/><Relationship Id="rId50" Type="http://schemas.openxmlformats.org/officeDocument/2006/relationships/hyperlink" Target="https://doi.org/10.1038/s41598-021-91106-5" TargetMode="External"/><Relationship Id="rId55" Type="http://schemas.openxmlformats.org/officeDocument/2006/relationships/hyperlink" Target="https://doi.org/10.1073/pnas.0810891106" TargetMode="External"/><Relationship Id="rId76" Type="http://schemas.openxmlformats.org/officeDocument/2006/relationships/hyperlink" Target="https://doi.org/10.1111/oik.08839"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cells909203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5194/bg-8-311-2011"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doi.org/10.1104/pp.119.2.785" TargetMode="External"/><Relationship Id="rId87" Type="http://schemas.openxmlformats.org/officeDocument/2006/relationships/theme" Target="theme/theme1.xml"/><Relationship Id="rId61" Type="http://schemas.openxmlformats.org/officeDocument/2006/relationships/hyperlink" Target="https://doi.org/10.1023/A:1005936823310" TargetMode="External"/><Relationship Id="rId82" Type="http://schemas.openxmlformats.org/officeDocument/2006/relationships/hyperlink" Target="https://doi.org/10.1016/j.rse.2020.1117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508</TotalTime>
  <Pages>51</Pages>
  <Words>12492</Words>
  <Characters>71211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25</cp:revision>
  <dcterms:created xsi:type="dcterms:W3CDTF">2024-05-01T16:17:00Z</dcterms:created>
  <dcterms:modified xsi:type="dcterms:W3CDTF">2024-07-13T02:34:00Z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